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22822" w14:textId="20906DF1" w:rsidR="00C17704" w:rsidRPr="0007601E" w:rsidRDefault="002627E4" w:rsidP="0007601E">
      <w:pPr>
        <w:tabs>
          <w:tab w:val="left" w:pos="2120"/>
          <w:tab w:val="center" w:pos="4252"/>
        </w:tabs>
        <w:jc w:val="center"/>
        <w:rPr>
          <w:rFonts w:ascii="Calibri" w:eastAsia="Calibri" w:hAnsi="Calibri" w:cs="Calibri"/>
          <w:b/>
          <w:bCs/>
          <w:sz w:val="36"/>
          <w:szCs w:val="36"/>
        </w:rPr>
      </w:pPr>
      <w:r>
        <w:rPr>
          <w:rFonts w:ascii="Calibri" w:eastAsia="Calibri" w:hAnsi="Calibri" w:cs="Calibri"/>
          <w:b/>
          <w:bCs/>
          <w:sz w:val="36"/>
          <w:szCs w:val="36"/>
        </w:rPr>
        <w:t xml:space="preserve">HIP2022 convertirá a Madrid en la capital mundial de la innovación </w:t>
      </w:r>
      <w:r w:rsidR="00147F6C">
        <w:rPr>
          <w:rFonts w:ascii="Calibri" w:eastAsia="Calibri" w:hAnsi="Calibri" w:cs="Calibri"/>
          <w:b/>
          <w:bCs/>
          <w:sz w:val="36"/>
          <w:szCs w:val="36"/>
        </w:rPr>
        <w:t>hostelera</w:t>
      </w:r>
      <w:r>
        <w:rPr>
          <w:rFonts w:ascii="Calibri" w:eastAsia="Calibri" w:hAnsi="Calibri" w:cs="Calibri"/>
          <w:b/>
          <w:bCs/>
          <w:sz w:val="36"/>
          <w:szCs w:val="36"/>
        </w:rPr>
        <w:t xml:space="preserve"> en una edición de récords</w:t>
      </w:r>
    </w:p>
    <w:p w14:paraId="0B822501" w14:textId="592734E9" w:rsidR="00FA472E" w:rsidRPr="00FA472E" w:rsidRDefault="004A7F49" w:rsidP="00FA472E">
      <w:pPr>
        <w:pStyle w:val="Prrafodelista"/>
        <w:shd w:val="clear" w:color="auto" w:fill="FFFFFF" w:themeFill="background1"/>
        <w:spacing w:after="0" w:line="276" w:lineRule="auto"/>
        <w:ind w:left="0"/>
        <w:jc w:val="center"/>
        <w:rPr>
          <w:rFonts w:eastAsia="Calibri" w:cstheme="minorHAnsi"/>
          <w:b/>
          <w:bCs/>
          <w:sz w:val="24"/>
          <w:szCs w:val="24"/>
        </w:rPr>
      </w:pPr>
      <w:r w:rsidRPr="002B6C43">
        <w:rPr>
          <w:rFonts w:eastAsia="Calibri" w:cstheme="minorHAnsi"/>
          <w:b/>
          <w:bCs/>
          <w:sz w:val="24"/>
          <w:szCs w:val="24"/>
        </w:rPr>
        <w:t xml:space="preserve">Del 7 al 9 de marzo, </w:t>
      </w:r>
      <w:r w:rsidR="00DD5667" w:rsidRPr="00DD5667">
        <w:rPr>
          <w:rFonts w:eastAsia="Calibri" w:cstheme="minorHAnsi"/>
          <w:b/>
          <w:bCs/>
          <w:sz w:val="24"/>
          <w:szCs w:val="24"/>
        </w:rPr>
        <w:t xml:space="preserve">más de 500 firmas expositoras </w:t>
      </w:r>
      <w:r w:rsidR="006B212A">
        <w:rPr>
          <w:rFonts w:eastAsia="Calibri" w:cstheme="minorHAnsi"/>
          <w:b/>
          <w:bCs/>
          <w:sz w:val="24"/>
          <w:szCs w:val="24"/>
        </w:rPr>
        <w:t>presentarán las últimas</w:t>
      </w:r>
      <w:r w:rsidR="00DD5667" w:rsidRPr="00DD5667">
        <w:rPr>
          <w:rFonts w:eastAsia="Calibri" w:cstheme="minorHAnsi"/>
          <w:b/>
          <w:bCs/>
          <w:sz w:val="24"/>
          <w:szCs w:val="24"/>
        </w:rPr>
        <w:t xml:space="preserve"> soluciones, tecnologías y nuevos conceptos de negocio para hoteles, bares y restaurantes</w:t>
      </w:r>
    </w:p>
    <w:p w14:paraId="7DDCA4E6" w14:textId="77777777" w:rsidR="004A7F49" w:rsidRPr="00F90E40" w:rsidRDefault="004A7F49" w:rsidP="00FA472E">
      <w:pPr>
        <w:rPr>
          <w:rFonts w:eastAsia="Calibri" w:cstheme="minorHAnsi"/>
          <w:b/>
          <w:bCs/>
          <w:sz w:val="8"/>
          <w:szCs w:val="8"/>
        </w:rPr>
      </w:pPr>
    </w:p>
    <w:p w14:paraId="13F0EB9E" w14:textId="6C1BD862" w:rsidR="00FA472E" w:rsidRPr="00E87BD4" w:rsidRDefault="00FA472E" w:rsidP="00FA472E">
      <w:pPr>
        <w:shd w:val="clear" w:color="auto" w:fill="FFFFFF" w:themeFill="background1"/>
        <w:tabs>
          <w:tab w:val="left" w:pos="2120"/>
          <w:tab w:val="center" w:pos="4252"/>
        </w:tabs>
        <w:jc w:val="center"/>
        <w:rPr>
          <w:rFonts w:cstheme="minorHAnsi"/>
          <w:b/>
          <w:bCs/>
          <w:color w:val="000000"/>
          <w:sz w:val="24"/>
          <w:szCs w:val="24"/>
          <w:shd w:val="clear" w:color="auto" w:fill="FFFFFF"/>
        </w:rPr>
      </w:pPr>
      <w:r w:rsidRPr="00E87BD4">
        <w:rPr>
          <w:rFonts w:cstheme="minorHAnsi"/>
          <w:b/>
          <w:bCs/>
          <w:sz w:val="24"/>
          <w:szCs w:val="24"/>
        </w:rPr>
        <w:t>El pago con bitcoins,</w:t>
      </w:r>
      <w:r w:rsidR="00DD5667">
        <w:rPr>
          <w:rFonts w:cstheme="minorHAnsi"/>
          <w:b/>
          <w:bCs/>
          <w:sz w:val="24"/>
          <w:szCs w:val="24"/>
        </w:rPr>
        <w:t xml:space="preserve"> los</w:t>
      </w:r>
      <w:r w:rsidRPr="00E87BD4">
        <w:rPr>
          <w:rFonts w:cstheme="minorHAnsi"/>
          <w:b/>
          <w:bCs/>
          <w:sz w:val="24"/>
          <w:szCs w:val="24"/>
        </w:rPr>
        <w:t xml:space="preserve"> </w:t>
      </w:r>
      <w:r>
        <w:rPr>
          <w:rFonts w:cstheme="minorHAnsi"/>
          <w:b/>
          <w:bCs/>
          <w:sz w:val="24"/>
          <w:szCs w:val="24"/>
        </w:rPr>
        <w:t>nuevos alimentos plant-based, atraer</w:t>
      </w:r>
      <w:r w:rsidRPr="00E87BD4">
        <w:rPr>
          <w:rFonts w:cstheme="minorHAnsi"/>
          <w:b/>
          <w:bCs/>
          <w:sz w:val="24"/>
          <w:szCs w:val="24"/>
        </w:rPr>
        <w:t xml:space="preserve"> el talento</w:t>
      </w:r>
      <w:r>
        <w:rPr>
          <w:rFonts w:cstheme="minorHAnsi"/>
          <w:b/>
          <w:bCs/>
          <w:sz w:val="24"/>
          <w:szCs w:val="24"/>
        </w:rPr>
        <w:t xml:space="preserve"> en el sector Horeca, o los fondos europeos NextGeneration, </w:t>
      </w:r>
      <w:r w:rsidRPr="00E87BD4">
        <w:rPr>
          <w:rFonts w:cstheme="minorHAnsi"/>
          <w:b/>
          <w:bCs/>
          <w:sz w:val="24"/>
          <w:szCs w:val="24"/>
        </w:rPr>
        <w:t>serán algun</w:t>
      </w:r>
      <w:r w:rsidR="00DD5667">
        <w:rPr>
          <w:rFonts w:cstheme="minorHAnsi"/>
          <w:b/>
          <w:bCs/>
          <w:sz w:val="24"/>
          <w:szCs w:val="24"/>
        </w:rPr>
        <w:t xml:space="preserve">as de las temáticas que abordarán más de 450 expertos internacionales en </w:t>
      </w:r>
      <w:r w:rsidRPr="00E87BD4">
        <w:rPr>
          <w:rFonts w:cstheme="minorHAnsi"/>
          <w:b/>
          <w:bCs/>
          <w:color w:val="000000"/>
          <w:sz w:val="24"/>
          <w:szCs w:val="24"/>
          <w:shd w:val="clear" w:color="auto" w:fill="FFFFFF"/>
        </w:rPr>
        <w:t>Hospitality 4.0 Congress</w:t>
      </w:r>
    </w:p>
    <w:p w14:paraId="4BEDF03C" w14:textId="77777777" w:rsidR="005D02B3" w:rsidRPr="005D02B3" w:rsidRDefault="005D02B3" w:rsidP="00457F32">
      <w:pPr>
        <w:pStyle w:val="Prrafodelista"/>
        <w:ind w:left="0"/>
        <w:rPr>
          <w:rFonts w:eastAsia="Times New Roman" w:cstheme="minorHAnsi"/>
          <w:b/>
          <w:bCs/>
          <w:lang w:eastAsia="es-ES"/>
        </w:rPr>
      </w:pPr>
    </w:p>
    <w:p w14:paraId="074D1836" w14:textId="41637BC8" w:rsidR="00147F6C" w:rsidRDefault="007E298B" w:rsidP="00766723">
      <w:pPr>
        <w:shd w:val="clear" w:color="auto" w:fill="FFFFFF"/>
        <w:spacing w:after="300" w:line="300" w:lineRule="atLeast"/>
        <w:jc w:val="both"/>
        <w:rPr>
          <w:rFonts w:ascii="Calibri" w:eastAsia="Calibri" w:hAnsi="Calibri" w:cs="Times New Roman"/>
        </w:rPr>
      </w:pPr>
      <w:r w:rsidRPr="005D02B3">
        <w:rPr>
          <w:rFonts w:ascii="Calibri" w:eastAsia="Calibri" w:hAnsi="Calibri" w:cs="Calibri"/>
          <w:b/>
          <w:sz w:val="24"/>
          <w:szCs w:val="24"/>
        </w:rPr>
        <w:t xml:space="preserve">Madrid, </w:t>
      </w:r>
      <w:r w:rsidR="008530FB" w:rsidRPr="005D02B3">
        <w:rPr>
          <w:rFonts w:ascii="Calibri" w:eastAsia="Calibri" w:hAnsi="Calibri" w:cs="Calibri"/>
          <w:b/>
          <w:sz w:val="24"/>
          <w:szCs w:val="24"/>
        </w:rPr>
        <w:t>1</w:t>
      </w:r>
      <w:r w:rsidR="004A7F49">
        <w:rPr>
          <w:rFonts w:ascii="Calibri" w:eastAsia="Calibri" w:hAnsi="Calibri" w:cs="Calibri"/>
          <w:b/>
          <w:sz w:val="24"/>
          <w:szCs w:val="24"/>
        </w:rPr>
        <w:t>6</w:t>
      </w:r>
      <w:r w:rsidRPr="005D02B3">
        <w:rPr>
          <w:rFonts w:ascii="Calibri" w:eastAsia="Calibri" w:hAnsi="Calibri" w:cs="Calibri"/>
          <w:b/>
          <w:sz w:val="24"/>
          <w:szCs w:val="24"/>
        </w:rPr>
        <w:t xml:space="preserve"> de </w:t>
      </w:r>
      <w:r w:rsidR="00804D9B" w:rsidRPr="005D02B3">
        <w:rPr>
          <w:rFonts w:ascii="Calibri" w:eastAsia="Calibri" w:hAnsi="Calibri" w:cs="Calibri"/>
          <w:b/>
          <w:sz w:val="24"/>
          <w:szCs w:val="24"/>
        </w:rPr>
        <w:t>febrero</w:t>
      </w:r>
      <w:r w:rsidRPr="005D02B3">
        <w:rPr>
          <w:rFonts w:ascii="Calibri" w:eastAsia="Calibri" w:hAnsi="Calibri" w:cs="Calibri"/>
          <w:b/>
          <w:sz w:val="24"/>
          <w:szCs w:val="24"/>
        </w:rPr>
        <w:t xml:space="preserve"> de 2022</w:t>
      </w:r>
      <w:r w:rsidR="004A7F49">
        <w:rPr>
          <w:rFonts w:ascii="Calibri" w:eastAsia="Calibri" w:hAnsi="Calibri" w:cs="Calibri"/>
          <w:b/>
          <w:sz w:val="24"/>
          <w:szCs w:val="24"/>
        </w:rPr>
        <w:t xml:space="preserve">. </w:t>
      </w:r>
      <w:r w:rsidR="005E213A" w:rsidRPr="005E213A">
        <w:rPr>
          <w:rFonts w:eastAsia="Times New Roman" w:cstheme="minorHAnsi"/>
          <w:lang w:eastAsia="es-ES"/>
        </w:rPr>
        <w:t xml:space="preserve">La sexta edición de </w:t>
      </w:r>
      <w:hyperlink r:id="rId7" w:history="1">
        <w:r w:rsidR="005E213A" w:rsidRPr="00147F6C">
          <w:rPr>
            <w:rStyle w:val="Hipervnculo"/>
            <w:rFonts w:eastAsia="Times New Roman" w:cstheme="minorHAnsi"/>
            <w:lang w:eastAsia="es-ES"/>
          </w:rPr>
          <w:t>HIP</w:t>
        </w:r>
        <w:r w:rsidR="00147F6C" w:rsidRPr="00147F6C">
          <w:rPr>
            <w:rStyle w:val="Hipervnculo"/>
            <w:rFonts w:eastAsia="Times New Roman" w:cstheme="minorHAnsi"/>
            <w:lang w:eastAsia="es-ES"/>
          </w:rPr>
          <w:t xml:space="preserve"> - </w:t>
        </w:r>
        <w:r w:rsidR="005E213A" w:rsidRPr="00147F6C">
          <w:rPr>
            <w:rStyle w:val="Hipervnculo"/>
            <w:rFonts w:eastAsia="Times New Roman" w:cstheme="minorHAnsi"/>
            <w:lang w:eastAsia="es-ES"/>
          </w:rPr>
          <w:t>Horeca Professional Expo 2022</w:t>
        </w:r>
      </w:hyperlink>
      <w:r w:rsidR="005E213A" w:rsidRPr="005E213A">
        <w:rPr>
          <w:rFonts w:eastAsia="Times New Roman" w:cstheme="minorHAnsi"/>
          <w:lang w:eastAsia="es-ES"/>
        </w:rPr>
        <w:t>,</w:t>
      </w:r>
      <w:r w:rsidR="005E213A">
        <w:rPr>
          <w:rFonts w:eastAsia="Times New Roman" w:cstheme="minorHAnsi"/>
          <w:lang w:eastAsia="es-ES"/>
        </w:rPr>
        <w:t xml:space="preserve"> volverá a situar a Madrid como la capital </w:t>
      </w:r>
      <w:r w:rsidR="005E213A" w:rsidRPr="005E213A">
        <w:rPr>
          <w:rFonts w:eastAsia="Times New Roman" w:cstheme="minorHAnsi"/>
          <w:lang w:eastAsia="es-ES"/>
        </w:rPr>
        <w:t>mundial en innovación</w:t>
      </w:r>
      <w:r w:rsidR="00766723">
        <w:rPr>
          <w:rFonts w:eastAsia="Times New Roman" w:cstheme="minorHAnsi"/>
          <w:lang w:eastAsia="es-ES"/>
        </w:rPr>
        <w:t xml:space="preserve"> </w:t>
      </w:r>
      <w:r w:rsidR="00147F6C">
        <w:rPr>
          <w:rFonts w:eastAsia="Times New Roman" w:cstheme="minorHAnsi"/>
          <w:lang w:eastAsia="es-ES"/>
        </w:rPr>
        <w:t>Horeca</w:t>
      </w:r>
      <w:r w:rsidR="00766723">
        <w:rPr>
          <w:rFonts w:eastAsia="Times New Roman" w:cstheme="minorHAnsi"/>
          <w:lang w:eastAsia="es-ES"/>
        </w:rPr>
        <w:t xml:space="preserve"> los próximos días 7, 8 y 9 de marzo en IFEMA. </w:t>
      </w:r>
      <w:r w:rsidR="00766723" w:rsidRPr="791C205E">
        <w:rPr>
          <w:rFonts w:ascii="Calibri" w:eastAsia="Calibri" w:hAnsi="Calibri" w:cs="Times New Roman"/>
          <w:b/>
          <w:bCs/>
        </w:rPr>
        <w:t>Eduardo López</w:t>
      </w:r>
      <w:r w:rsidR="00766723">
        <w:rPr>
          <w:rFonts w:ascii="Calibri" w:eastAsia="Calibri" w:hAnsi="Calibri" w:cs="Times New Roman"/>
          <w:b/>
          <w:bCs/>
        </w:rPr>
        <w:t>-</w:t>
      </w:r>
      <w:r w:rsidR="00766723" w:rsidRPr="791C205E">
        <w:rPr>
          <w:rFonts w:ascii="Calibri" w:eastAsia="Calibri" w:hAnsi="Calibri" w:cs="Times New Roman"/>
          <w:b/>
          <w:bCs/>
        </w:rPr>
        <w:t>Puertas</w:t>
      </w:r>
      <w:r w:rsidR="00766723" w:rsidRPr="791C205E">
        <w:rPr>
          <w:rFonts w:ascii="Calibri" w:eastAsia="Calibri" w:hAnsi="Calibri" w:cs="Times New Roman"/>
        </w:rPr>
        <w:t xml:space="preserve">, </w:t>
      </w:r>
      <w:proofErr w:type="gramStart"/>
      <w:r w:rsidR="00766723" w:rsidRPr="791C205E">
        <w:rPr>
          <w:rFonts w:ascii="Calibri" w:eastAsia="Calibri" w:hAnsi="Calibri" w:cs="Times New Roman"/>
        </w:rPr>
        <w:t>Director General</w:t>
      </w:r>
      <w:proofErr w:type="gramEnd"/>
      <w:r w:rsidR="00766723" w:rsidRPr="791C205E">
        <w:rPr>
          <w:rFonts w:ascii="Calibri" w:eastAsia="Calibri" w:hAnsi="Calibri" w:cs="Times New Roman"/>
        </w:rPr>
        <w:t xml:space="preserve"> de IFEMA</w:t>
      </w:r>
      <w:r w:rsidR="00766723">
        <w:rPr>
          <w:rFonts w:ascii="Calibri" w:eastAsia="Calibri" w:hAnsi="Calibri" w:cs="Times New Roman"/>
        </w:rPr>
        <w:t xml:space="preserve"> MADRID</w:t>
      </w:r>
      <w:r w:rsidR="00766723" w:rsidRPr="791C205E">
        <w:rPr>
          <w:rFonts w:ascii="Calibri" w:eastAsia="Calibri" w:hAnsi="Calibri" w:cs="Times New Roman"/>
        </w:rPr>
        <w:t xml:space="preserve">, </w:t>
      </w:r>
      <w:r w:rsidR="00766723" w:rsidRPr="791C205E">
        <w:rPr>
          <w:rFonts w:ascii="Calibri" w:eastAsia="Calibri" w:hAnsi="Calibri" w:cs="Times New Roman"/>
          <w:b/>
          <w:bCs/>
        </w:rPr>
        <w:t>Hugo</w:t>
      </w:r>
      <w:r w:rsidR="00766723" w:rsidRPr="791C205E">
        <w:rPr>
          <w:rFonts w:ascii="Calibri" w:eastAsia="Calibri" w:hAnsi="Calibri" w:cs="Times New Roman"/>
        </w:rPr>
        <w:t xml:space="preserve"> </w:t>
      </w:r>
      <w:r w:rsidR="00766723" w:rsidRPr="791C205E">
        <w:rPr>
          <w:rFonts w:ascii="Calibri" w:eastAsia="Calibri" w:hAnsi="Calibri" w:cs="Times New Roman"/>
          <w:b/>
          <w:bCs/>
        </w:rPr>
        <w:t>Rovira</w:t>
      </w:r>
      <w:r w:rsidR="00766723" w:rsidRPr="791C205E">
        <w:rPr>
          <w:rFonts w:ascii="Calibri" w:eastAsia="Calibri" w:hAnsi="Calibri" w:cs="Times New Roman"/>
        </w:rPr>
        <w:t xml:space="preserve">, </w:t>
      </w:r>
      <w:r w:rsidR="00766723">
        <w:rPr>
          <w:rFonts w:ascii="Calibri" w:eastAsia="Calibri" w:hAnsi="Calibri" w:cs="Times New Roman"/>
        </w:rPr>
        <w:t xml:space="preserve">Co-Presidente de HIP y </w:t>
      </w:r>
      <w:r w:rsidR="00766723" w:rsidRPr="791C205E">
        <w:rPr>
          <w:rFonts w:ascii="Calibri" w:eastAsia="Calibri" w:hAnsi="Calibri" w:cs="Times New Roman"/>
        </w:rPr>
        <w:t xml:space="preserve">Director General </w:t>
      </w:r>
      <w:r w:rsidR="00B14BE3">
        <w:rPr>
          <w:rFonts w:ascii="Calibri" w:eastAsia="Calibri" w:hAnsi="Calibri" w:cs="Times New Roman"/>
        </w:rPr>
        <w:t xml:space="preserve">para el Sur de Europa </w:t>
      </w:r>
      <w:r w:rsidR="00766723" w:rsidRPr="791C205E">
        <w:rPr>
          <w:rFonts w:ascii="Calibri" w:eastAsia="Calibri" w:hAnsi="Calibri" w:cs="Times New Roman"/>
        </w:rPr>
        <w:t xml:space="preserve">de NH Hotel Group, </w:t>
      </w:r>
      <w:r w:rsidR="00766723" w:rsidRPr="00D35442">
        <w:rPr>
          <w:rFonts w:ascii="Calibri" w:eastAsia="Calibri" w:hAnsi="Calibri" w:cs="Times New Roman"/>
          <w:b/>
          <w:bCs/>
        </w:rPr>
        <w:t>Paula Nevado</w:t>
      </w:r>
      <w:r w:rsidR="00766723">
        <w:rPr>
          <w:rFonts w:ascii="Calibri" w:eastAsia="Calibri" w:hAnsi="Calibri" w:cs="Times New Roman"/>
        </w:rPr>
        <w:t xml:space="preserve">, secretaria general de Marcas de Restauración, </w:t>
      </w:r>
      <w:r w:rsidR="00766723" w:rsidRPr="791C205E">
        <w:rPr>
          <w:rFonts w:ascii="Calibri" w:eastAsia="Calibri" w:hAnsi="Calibri" w:cs="Times New Roman"/>
          <w:b/>
          <w:bCs/>
        </w:rPr>
        <w:t>Man</w:t>
      </w:r>
      <w:r w:rsidR="00766723">
        <w:rPr>
          <w:rFonts w:ascii="Calibri" w:eastAsia="Calibri" w:hAnsi="Calibri" w:cs="Times New Roman"/>
          <w:b/>
          <w:bCs/>
        </w:rPr>
        <w:t>u</w:t>
      </w:r>
      <w:r w:rsidR="00766723" w:rsidRPr="791C205E">
        <w:rPr>
          <w:rFonts w:ascii="Calibri" w:eastAsia="Calibri" w:hAnsi="Calibri" w:cs="Times New Roman"/>
          <w:b/>
          <w:bCs/>
        </w:rPr>
        <w:t>el Bueno</w:t>
      </w:r>
      <w:r w:rsidR="00766723" w:rsidRPr="791C205E">
        <w:rPr>
          <w:rFonts w:ascii="Calibri" w:eastAsia="Calibri" w:hAnsi="Calibri" w:cs="Times New Roman"/>
        </w:rPr>
        <w:t>, director de HIP,</w:t>
      </w:r>
      <w:r w:rsidR="00766723">
        <w:rPr>
          <w:rFonts w:ascii="Calibri" w:eastAsia="Calibri" w:hAnsi="Calibri" w:cs="Times New Roman"/>
        </w:rPr>
        <w:t xml:space="preserve"> y</w:t>
      </w:r>
      <w:r w:rsidR="00766723" w:rsidRPr="791C205E">
        <w:rPr>
          <w:rFonts w:ascii="Calibri" w:eastAsia="Calibri" w:hAnsi="Calibri" w:cs="Times New Roman"/>
        </w:rPr>
        <w:t xml:space="preserve"> </w:t>
      </w:r>
      <w:r w:rsidR="00766723" w:rsidRPr="791C205E">
        <w:rPr>
          <w:rFonts w:ascii="Calibri" w:eastAsia="Calibri" w:hAnsi="Calibri" w:cs="Times New Roman"/>
          <w:b/>
          <w:bCs/>
        </w:rPr>
        <w:t>Eva Ballarín</w:t>
      </w:r>
      <w:r w:rsidR="00766723" w:rsidRPr="791C205E">
        <w:rPr>
          <w:rFonts w:ascii="Calibri" w:eastAsia="Calibri" w:hAnsi="Calibri" w:cs="Times New Roman"/>
        </w:rPr>
        <w:t>, directora de Hospitality 4.0 Congress</w:t>
      </w:r>
      <w:r w:rsidR="00766723">
        <w:rPr>
          <w:rFonts w:ascii="Calibri" w:eastAsia="Calibri" w:hAnsi="Calibri" w:cs="Times New Roman"/>
        </w:rPr>
        <w:t>, ha</w:t>
      </w:r>
      <w:r w:rsidR="0007601E">
        <w:rPr>
          <w:rFonts w:ascii="Calibri" w:eastAsia="Calibri" w:hAnsi="Calibri" w:cs="Times New Roman"/>
        </w:rPr>
        <w:t>n</w:t>
      </w:r>
      <w:r w:rsidR="00766723">
        <w:rPr>
          <w:rFonts w:ascii="Calibri" w:eastAsia="Calibri" w:hAnsi="Calibri" w:cs="Times New Roman"/>
        </w:rPr>
        <w:t xml:space="preserve"> </w:t>
      </w:r>
      <w:r w:rsidR="00147F6C">
        <w:rPr>
          <w:rFonts w:ascii="Calibri" w:eastAsia="Calibri" w:hAnsi="Calibri" w:cs="Times New Roman"/>
        </w:rPr>
        <w:t xml:space="preserve">presentado esta mañana </w:t>
      </w:r>
      <w:r w:rsidR="00766723" w:rsidRPr="791C205E">
        <w:rPr>
          <w:rFonts w:ascii="Calibri" w:eastAsia="Calibri" w:hAnsi="Calibri" w:cs="Times New Roman"/>
        </w:rPr>
        <w:t xml:space="preserve">las principales novedades y metas marcadas para esta </w:t>
      </w:r>
      <w:r w:rsidR="00766723">
        <w:rPr>
          <w:rFonts w:ascii="Calibri" w:eastAsia="Calibri" w:hAnsi="Calibri" w:cs="Times New Roman"/>
        </w:rPr>
        <w:t>nueva</w:t>
      </w:r>
      <w:r w:rsidR="00766723" w:rsidRPr="791C205E">
        <w:rPr>
          <w:rFonts w:ascii="Calibri" w:eastAsia="Calibri" w:hAnsi="Calibri" w:cs="Times New Roman"/>
        </w:rPr>
        <w:t xml:space="preserve"> edición</w:t>
      </w:r>
      <w:r w:rsidR="00147F6C">
        <w:rPr>
          <w:rFonts w:ascii="Calibri" w:eastAsia="Calibri" w:hAnsi="Calibri" w:cs="Times New Roman"/>
        </w:rPr>
        <w:t xml:space="preserve">. </w:t>
      </w:r>
      <w:proofErr w:type="gramStart"/>
      <w:r w:rsidR="00147F6C">
        <w:rPr>
          <w:rFonts w:ascii="Calibri" w:eastAsia="Calibri" w:hAnsi="Calibri" w:cs="Times New Roman"/>
        </w:rPr>
        <w:t xml:space="preserve">Bajo el lema </w:t>
      </w:r>
      <w:r w:rsidR="00147F6C" w:rsidRPr="00147F6C">
        <w:rPr>
          <w:rFonts w:ascii="Calibri" w:eastAsia="Calibri" w:hAnsi="Calibri" w:cs="Times New Roman"/>
          <w:i/>
          <w:iCs/>
        </w:rPr>
        <w:t>“Ready?</w:t>
      </w:r>
      <w:proofErr w:type="gramEnd"/>
      <w:r w:rsidR="00147F6C" w:rsidRPr="00147F6C">
        <w:rPr>
          <w:rFonts w:ascii="Calibri" w:eastAsia="Calibri" w:hAnsi="Calibri" w:cs="Times New Roman"/>
          <w:i/>
          <w:iCs/>
        </w:rPr>
        <w:t xml:space="preserve"> A new Horeca is coming”</w:t>
      </w:r>
      <w:r w:rsidR="00147F6C">
        <w:rPr>
          <w:rFonts w:ascii="Calibri" w:eastAsia="Calibri" w:hAnsi="Calibri" w:cs="Times New Roman"/>
        </w:rPr>
        <w:t>, HIP</w:t>
      </w:r>
      <w:r w:rsidR="00766723">
        <w:rPr>
          <w:rFonts w:ascii="Calibri" w:eastAsia="Calibri" w:hAnsi="Calibri" w:cs="Times New Roman"/>
        </w:rPr>
        <w:t xml:space="preserve"> pondrá el foco en la necesidad</w:t>
      </w:r>
      <w:r w:rsidR="00F54942">
        <w:rPr>
          <w:rFonts w:ascii="Calibri" w:eastAsia="Calibri" w:hAnsi="Calibri" w:cs="Times New Roman"/>
        </w:rPr>
        <w:t xml:space="preserve"> de innova</w:t>
      </w:r>
      <w:r w:rsidR="002627E4">
        <w:rPr>
          <w:rFonts w:ascii="Calibri" w:eastAsia="Calibri" w:hAnsi="Calibri" w:cs="Times New Roman"/>
        </w:rPr>
        <w:t>r</w:t>
      </w:r>
      <w:r w:rsidR="00F54942">
        <w:rPr>
          <w:rFonts w:ascii="Calibri" w:eastAsia="Calibri" w:hAnsi="Calibri" w:cs="Times New Roman"/>
        </w:rPr>
        <w:t xml:space="preserve"> </w:t>
      </w:r>
      <w:r w:rsidR="002627E4">
        <w:rPr>
          <w:rFonts w:ascii="Calibri" w:eastAsia="Calibri" w:hAnsi="Calibri" w:cs="Times New Roman"/>
        </w:rPr>
        <w:t>para impulsar</w:t>
      </w:r>
      <w:r w:rsidR="00F54942">
        <w:rPr>
          <w:rFonts w:ascii="Calibri" w:eastAsia="Calibri" w:hAnsi="Calibri" w:cs="Times New Roman"/>
        </w:rPr>
        <w:t xml:space="preserve"> la recuperación</w:t>
      </w:r>
      <w:r w:rsidR="00147F6C">
        <w:rPr>
          <w:rFonts w:ascii="Calibri" w:eastAsia="Calibri" w:hAnsi="Calibri" w:cs="Times New Roman"/>
        </w:rPr>
        <w:t xml:space="preserve"> de la hostelería </w:t>
      </w:r>
      <w:r w:rsidR="00147F6C" w:rsidRPr="00147F6C">
        <w:rPr>
          <w:rFonts w:ascii="Calibri" w:eastAsia="Calibri" w:hAnsi="Calibri" w:cs="Times New Roman"/>
        </w:rPr>
        <w:t>a través de las últimas soluciones, tendencias y conceptos de negocio, para poder descubrir así las claves de la nueva Horeca.</w:t>
      </w:r>
    </w:p>
    <w:p w14:paraId="58F1108C" w14:textId="5D02E89B" w:rsidR="00270B0C" w:rsidRPr="00147F6C" w:rsidRDefault="00F54942" w:rsidP="00766723">
      <w:pPr>
        <w:shd w:val="clear" w:color="auto" w:fill="FFFFFF"/>
        <w:spacing w:after="300" w:line="300" w:lineRule="atLeast"/>
        <w:jc w:val="both"/>
        <w:rPr>
          <w:rFonts w:ascii="Calibri" w:eastAsia="Calibri" w:hAnsi="Calibri" w:cs="Times New Roman"/>
        </w:rPr>
      </w:pPr>
      <w:r>
        <w:rPr>
          <w:rFonts w:ascii="Calibri" w:eastAsia="Calibri" w:hAnsi="Calibri" w:cs="Times New Roman"/>
        </w:rPr>
        <w:t>“</w:t>
      </w:r>
      <w:r w:rsidR="0072721E" w:rsidRPr="00147F6C">
        <w:rPr>
          <w:rFonts w:ascii="Calibri" w:eastAsia="Calibri" w:hAnsi="Calibri" w:cs="Times New Roman"/>
          <w:i/>
          <w:iCs/>
        </w:rPr>
        <w:t>HIP se ha convertido en un evento único en el mundo, no hay otro congreso que abarque tantas temáticas y cuente con expertos nacionales e internacionales como los que reuniremos el próximo mes en IFEMA. Nuestro principal objetivo es ofrecer a los empresarios y directivos del sector las claves para conocer los siguientes pasos en un escenario de cambio de modelo que marcará un punto de inflexión para toda la industria</w:t>
      </w:r>
      <w:r w:rsidR="00A8022C">
        <w:rPr>
          <w:rFonts w:ascii="Calibri" w:eastAsia="Calibri" w:hAnsi="Calibri" w:cs="Times New Roman"/>
        </w:rPr>
        <w:t xml:space="preserve">”, </w:t>
      </w:r>
      <w:r w:rsidR="00147F6C">
        <w:rPr>
          <w:rFonts w:ascii="Calibri" w:eastAsia="Calibri" w:hAnsi="Calibri" w:cs="Times New Roman"/>
        </w:rPr>
        <w:t>ha destacado</w:t>
      </w:r>
      <w:r w:rsidR="00A8022C">
        <w:rPr>
          <w:rFonts w:ascii="Calibri" w:eastAsia="Calibri" w:hAnsi="Calibri" w:cs="Times New Roman"/>
        </w:rPr>
        <w:t xml:space="preserve"> </w:t>
      </w:r>
      <w:r w:rsidR="00A8022C" w:rsidRPr="002627E4">
        <w:rPr>
          <w:rFonts w:ascii="Calibri" w:eastAsia="Calibri" w:hAnsi="Calibri" w:cs="Times New Roman"/>
          <w:b/>
          <w:bCs/>
        </w:rPr>
        <w:t>Manuel Bueno</w:t>
      </w:r>
      <w:r w:rsidR="00A8022C" w:rsidRPr="00147F6C">
        <w:rPr>
          <w:rFonts w:ascii="Calibri" w:eastAsia="Calibri" w:hAnsi="Calibri" w:cs="Times New Roman"/>
        </w:rPr>
        <w:t>, director de HIP.</w:t>
      </w:r>
    </w:p>
    <w:p w14:paraId="52051E0E" w14:textId="78DCFFD4" w:rsidR="00557B21" w:rsidRDefault="00270B0C" w:rsidP="00147F6C">
      <w:pPr>
        <w:shd w:val="clear" w:color="auto" w:fill="FFFFFF"/>
        <w:spacing w:after="300" w:line="300" w:lineRule="atLeast"/>
        <w:jc w:val="both"/>
      </w:pPr>
      <w:r>
        <w:rPr>
          <w:rFonts w:ascii="Calibri" w:eastAsia="Calibri" w:hAnsi="Calibri" w:cs="Times New Roman"/>
        </w:rPr>
        <w:t xml:space="preserve">La necesidad de un evento experiencial y </w:t>
      </w:r>
      <w:r w:rsidR="00120E1A">
        <w:rPr>
          <w:rFonts w:ascii="Calibri" w:eastAsia="Calibri" w:hAnsi="Calibri" w:cs="Times New Roman"/>
        </w:rPr>
        <w:t>de</w:t>
      </w:r>
      <w:r>
        <w:rPr>
          <w:rFonts w:ascii="Calibri" w:eastAsia="Calibri" w:hAnsi="Calibri" w:cs="Times New Roman"/>
        </w:rPr>
        <w:t xml:space="preserve"> networking</w:t>
      </w:r>
      <w:r w:rsidR="00120E1A">
        <w:rPr>
          <w:rFonts w:ascii="Calibri" w:eastAsia="Calibri" w:hAnsi="Calibri" w:cs="Times New Roman"/>
        </w:rPr>
        <w:t xml:space="preserve"> que reclama el sector</w:t>
      </w:r>
      <w:r>
        <w:rPr>
          <w:rFonts w:ascii="Calibri" w:eastAsia="Calibri" w:hAnsi="Calibri" w:cs="Times New Roman"/>
        </w:rPr>
        <w:t xml:space="preserve"> se refleja en las cifras que se esperan para este año, que superan</w:t>
      </w:r>
      <w:r w:rsidR="00557B21">
        <w:rPr>
          <w:rFonts w:ascii="Calibri" w:eastAsia="Calibri" w:hAnsi="Calibri" w:cs="Times New Roman"/>
        </w:rPr>
        <w:t xml:space="preserve"> ya</w:t>
      </w:r>
      <w:r>
        <w:rPr>
          <w:rFonts w:ascii="Calibri" w:eastAsia="Calibri" w:hAnsi="Calibri" w:cs="Times New Roman"/>
        </w:rPr>
        <w:t xml:space="preserve"> la</w:t>
      </w:r>
      <w:r w:rsidR="00120E1A">
        <w:rPr>
          <w:rFonts w:ascii="Calibri" w:eastAsia="Calibri" w:hAnsi="Calibri" w:cs="Times New Roman"/>
        </w:rPr>
        <w:t xml:space="preserve"> edición de más éxito</w:t>
      </w:r>
      <w:r>
        <w:rPr>
          <w:rFonts w:ascii="Calibri" w:eastAsia="Calibri" w:hAnsi="Calibri" w:cs="Times New Roman"/>
        </w:rPr>
        <w:t xml:space="preserve"> </w:t>
      </w:r>
      <w:r w:rsidR="00120E1A">
        <w:rPr>
          <w:rFonts w:ascii="Calibri" w:eastAsia="Calibri" w:hAnsi="Calibri" w:cs="Times New Roman"/>
        </w:rPr>
        <w:t>en</w:t>
      </w:r>
      <w:r>
        <w:rPr>
          <w:rFonts w:ascii="Calibri" w:eastAsia="Calibri" w:hAnsi="Calibri" w:cs="Times New Roman"/>
        </w:rPr>
        <w:t xml:space="preserve"> 2020. </w:t>
      </w:r>
      <w:r w:rsidR="00147F6C">
        <w:rPr>
          <w:rFonts w:ascii="Calibri" w:eastAsia="Calibri" w:hAnsi="Calibri" w:cs="Times New Roman"/>
        </w:rPr>
        <w:t>M</w:t>
      </w:r>
      <w:r>
        <w:rPr>
          <w:rFonts w:ascii="Calibri" w:eastAsia="Calibri" w:hAnsi="Calibri" w:cs="Times New Roman"/>
        </w:rPr>
        <w:t xml:space="preserve">ás 500 marcas </w:t>
      </w:r>
      <w:r w:rsidR="00147F6C">
        <w:rPr>
          <w:rFonts w:ascii="Calibri" w:eastAsia="Calibri" w:hAnsi="Calibri" w:cs="Times New Roman"/>
        </w:rPr>
        <w:t xml:space="preserve">expositoras presentarán </w:t>
      </w:r>
      <w:r>
        <w:rPr>
          <w:rFonts w:ascii="Calibri" w:eastAsia="Calibri" w:hAnsi="Calibri" w:cs="Times New Roman"/>
        </w:rPr>
        <w:t>sus últimas soluciones</w:t>
      </w:r>
      <w:r w:rsidR="00A8022C">
        <w:rPr>
          <w:rFonts w:ascii="Calibri" w:eastAsia="Calibri" w:hAnsi="Calibri" w:cs="Times New Roman"/>
        </w:rPr>
        <w:t xml:space="preserve"> </w:t>
      </w:r>
      <w:r w:rsidR="005E213A">
        <w:t xml:space="preserve">en alimentación y bebidas, vino y espirituosos, equipamiento, interiorismo y mobiliario, tecnología, nuevos conceptos y franquicias, delivery y Food as a Service, seguridad e higiene, y sociosanitario para cualquier segmento de la industria Horeca: restauración, alojamiento, bar y cafeterías, distribución, colectividades, restauración organizada y ocio. </w:t>
      </w:r>
      <w:r w:rsidR="00642562">
        <w:t xml:space="preserve">En total, </w:t>
      </w:r>
      <w:r w:rsidR="00642562" w:rsidRPr="0078007D">
        <w:rPr>
          <w:b/>
          <w:bCs/>
        </w:rPr>
        <w:t xml:space="preserve">tres pabellones y más de </w:t>
      </w:r>
      <w:r w:rsidR="00DF6C23">
        <w:rPr>
          <w:b/>
          <w:bCs/>
        </w:rPr>
        <w:t>40</w:t>
      </w:r>
      <w:r w:rsidR="00642562" w:rsidRPr="0078007D">
        <w:rPr>
          <w:b/>
          <w:bCs/>
        </w:rPr>
        <w:t>.000 m2 de innovación en hostelería</w:t>
      </w:r>
      <w:r w:rsidR="00642562">
        <w:t xml:space="preserve"> de la mano de firmas líderes como Barcelona Culinary </w:t>
      </w:r>
      <w:proofErr w:type="gramStart"/>
      <w:r w:rsidR="00642562">
        <w:t>Hub</w:t>
      </w:r>
      <w:proofErr w:type="gramEnd"/>
      <w:r w:rsidR="00642562">
        <w:t xml:space="preserve">, Benfood, Campofrío, CaixaBank, Coca-Cola, </w:t>
      </w:r>
      <w:r w:rsidR="00147F6C">
        <w:t xml:space="preserve">Danone, </w:t>
      </w:r>
      <w:r w:rsidR="00642562">
        <w:t xml:space="preserve">Deliverect, Deloitte, Estrella Galicia, Fritermia, </w:t>
      </w:r>
      <w:r w:rsidR="00B14BE3">
        <w:t xml:space="preserve">General Fruit, </w:t>
      </w:r>
      <w:r w:rsidR="00642562">
        <w:t>Heineken, Ilunion, Makro,</w:t>
      </w:r>
      <w:r w:rsidR="00B14BE3">
        <w:t xml:space="preserve"> Mahou San Miguel,</w:t>
      </w:r>
      <w:r w:rsidR="00642562">
        <w:t xml:space="preserve"> Mapal Software, Nestlé Professional, Oms y Viñas, Onnera Contract, </w:t>
      </w:r>
      <w:r w:rsidR="00B14BE3">
        <w:t xml:space="preserve">Panamar Bakery Group, </w:t>
      </w:r>
      <w:r w:rsidR="00642562">
        <w:t xml:space="preserve">Pascual, Pescanova, Proquimia, </w:t>
      </w:r>
      <w:r w:rsidR="00B14BE3">
        <w:t xml:space="preserve">The Fork, </w:t>
      </w:r>
      <w:r w:rsidR="00642562">
        <w:t>o Unilever, entre muchas otras.</w:t>
      </w:r>
    </w:p>
    <w:p w14:paraId="3039D820" w14:textId="5070BE9A" w:rsidR="00775002" w:rsidRDefault="00775002" w:rsidP="00642562">
      <w:pPr>
        <w:pStyle w:val="Prrafodelista"/>
        <w:shd w:val="clear" w:color="auto" w:fill="FFFFFF" w:themeFill="background1"/>
        <w:spacing w:after="0" w:line="276" w:lineRule="auto"/>
        <w:ind w:left="0"/>
        <w:jc w:val="both"/>
      </w:pPr>
      <w:r>
        <w:lastRenderedPageBreak/>
        <w:t>“</w:t>
      </w:r>
      <w:r w:rsidRPr="00B14BE3">
        <w:rPr>
          <w:i/>
          <w:iCs/>
        </w:rPr>
        <w:t xml:space="preserve">Este es un evento por y para el sector. </w:t>
      </w:r>
      <w:r w:rsidR="00411174">
        <w:rPr>
          <w:i/>
          <w:iCs/>
        </w:rPr>
        <w:t>Somos optimistas si nos</w:t>
      </w:r>
      <w:r w:rsidRPr="00B14BE3">
        <w:rPr>
          <w:i/>
          <w:iCs/>
        </w:rPr>
        <w:t xml:space="preserve"> basa</w:t>
      </w:r>
      <w:r w:rsidR="00411174">
        <w:rPr>
          <w:i/>
          <w:iCs/>
        </w:rPr>
        <w:t>mos</w:t>
      </w:r>
      <w:r w:rsidRPr="00B14BE3">
        <w:rPr>
          <w:i/>
          <w:iCs/>
        </w:rPr>
        <w:t xml:space="preserve"> en los datos que tenemos, y es que desde mayo hasta noviembre del año pasado vivimos una reactivación</w:t>
      </w:r>
      <w:r w:rsidR="006B212A">
        <w:rPr>
          <w:i/>
          <w:iCs/>
        </w:rPr>
        <w:t>,</w:t>
      </w:r>
      <w:r w:rsidRPr="00B14BE3">
        <w:rPr>
          <w:i/>
          <w:iCs/>
        </w:rPr>
        <w:t xml:space="preserve"> solo frenada por la llegada de Ómicron, pero que se ha vuelto a activar en febrero registrando un cambio radical en la tendencia en reservas de todos los segmentos, tanto en hoteles vacacionales de cara a Semana Santa y verano, como de hoteles urbanos, escapadas de fin de semana o viajes corporativos. Estamos emprendiendo un camino ascendente en el que, sin duda, habrá baches, pero que se verá acelerado por la gran oportunidad que suponen los fondos europeos Next Generation, que estarán vinculados a la digitalización y sostenibilidad, que siempre han sido conceptos centrales en HIP</w:t>
      </w:r>
      <w:r>
        <w:t xml:space="preserve">”, </w:t>
      </w:r>
      <w:r w:rsidR="00411174">
        <w:t>ha señalado</w:t>
      </w:r>
      <w:r>
        <w:t xml:space="preserve"> </w:t>
      </w:r>
      <w:r w:rsidRPr="006B214F">
        <w:rPr>
          <w:b/>
          <w:bCs/>
        </w:rPr>
        <w:t xml:space="preserve">Hugo Rovira, </w:t>
      </w:r>
      <w:r w:rsidR="00B14BE3" w:rsidRPr="00B14BE3">
        <w:t>co-</w:t>
      </w:r>
      <w:r w:rsidRPr="00B14BE3">
        <w:t xml:space="preserve">presidente de HIP y </w:t>
      </w:r>
      <w:proofErr w:type="gramStart"/>
      <w:r w:rsidRPr="00B14BE3">
        <w:t>Director General</w:t>
      </w:r>
      <w:proofErr w:type="gramEnd"/>
      <w:r w:rsidRPr="00B14BE3">
        <w:t xml:space="preserve"> </w:t>
      </w:r>
      <w:r w:rsidR="00B14BE3">
        <w:t xml:space="preserve">para el Sur de Europa </w:t>
      </w:r>
      <w:r w:rsidRPr="00B14BE3">
        <w:t>de NH Hotel Group.</w:t>
      </w:r>
    </w:p>
    <w:p w14:paraId="03F4C797" w14:textId="60998B8C" w:rsidR="00411174" w:rsidRDefault="00411174" w:rsidP="00642562">
      <w:pPr>
        <w:pStyle w:val="Prrafodelista"/>
        <w:shd w:val="clear" w:color="auto" w:fill="FFFFFF" w:themeFill="background1"/>
        <w:spacing w:after="0" w:line="276" w:lineRule="auto"/>
        <w:ind w:left="0"/>
        <w:jc w:val="both"/>
      </w:pPr>
    </w:p>
    <w:p w14:paraId="466E170E" w14:textId="01C02247" w:rsidR="00557B21" w:rsidRDefault="00411174" w:rsidP="00411174">
      <w:pPr>
        <w:shd w:val="clear" w:color="auto" w:fill="FFFFFF"/>
        <w:jc w:val="both"/>
      </w:pPr>
      <w:r>
        <w:rPr>
          <w:color w:val="000000"/>
        </w:rPr>
        <w:t>“</w:t>
      </w:r>
      <w:r w:rsidRPr="00411174">
        <w:rPr>
          <w:i/>
          <w:iCs/>
          <w:color w:val="000000"/>
        </w:rPr>
        <w:t xml:space="preserve">Estamos observando cómo </w:t>
      </w:r>
      <w:r>
        <w:rPr>
          <w:i/>
          <w:iCs/>
          <w:color w:val="000000"/>
        </w:rPr>
        <w:t>nos acercamos a los</w:t>
      </w:r>
      <w:r w:rsidRPr="00411174">
        <w:rPr>
          <w:i/>
          <w:iCs/>
          <w:color w:val="000000"/>
        </w:rPr>
        <w:t xml:space="preserve"> volúmenes que teníamos en 2019, y </w:t>
      </w:r>
      <w:r>
        <w:rPr>
          <w:i/>
          <w:iCs/>
          <w:color w:val="000000"/>
        </w:rPr>
        <w:t>en</w:t>
      </w:r>
      <w:r w:rsidRPr="00411174">
        <w:rPr>
          <w:i/>
          <w:iCs/>
          <w:color w:val="000000"/>
        </w:rPr>
        <w:t xml:space="preserve"> la restauración organizada ya se están retomando los planes de expansión. Ahora nos enfrentamos a dos desafíos principales, por un lado, la inflación que está experimentando el mercado, y, por otro, el reto de la selección y retención de profesionales. Superarlos será fundamental para dar respuesta a las exigencias de un</w:t>
      </w:r>
      <w:r>
        <w:rPr>
          <w:i/>
          <w:iCs/>
          <w:color w:val="000000"/>
        </w:rPr>
        <w:t xml:space="preserve"> nuevo</w:t>
      </w:r>
      <w:r w:rsidRPr="00411174">
        <w:rPr>
          <w:i/>
          <w:iCs/>
          <w:color w:val="000000"/>
        </w:rPr>
        <w:t xml:space="preserve"> cliente, la necesidad de encontrar nuevos momentos de consumo y oportunidades, la gestión del delivery y el take away… temas que estarán presentes en HIP</w:t>
      </w:r>
      <w:r>
        <w:rPr>
          <w:color w:val="000000"/>
        </w:rPr>
        <w:t xml:space="preserve">”, ha apuntado </w:t>
      </w:r>
      <w:r w:rsidRPr="00411174">
        <w:rPr>
          <w:b/>
          <w:bCs/>
          <w:color w:val="000000"/>
        </w:rPr>
        <w:t>Paula Nevado</w:t>
      </w:r>
      <w:r>
        <w:rPr>
          <w:color w:val="000000"/>
        </w:rPr>
        <w:t xml:space="preserve">, </w:t>
      </w:r>
      <w:proofErr w:type="gramStart"/>
      <w:r>
        <w:rPr>
          <w:color w:val="000000"/>
        </w:rPr>
        <w:t>Secretaria General</w:t>
      </w:r>
      <w:proofErr w:type="gramEnd"/>
      <w:r>
        <w:rPr>
          <w:color w:val="000000"/>
        </w:rPr>
        <w:t xml:space="preserve"> de Marcas de Restauración.</w:t>
      </w:r>
    </w:p>
    <w:p w14:paraId="3A6A8769" w14:textId="0E4B8259" w:rsidR="00642562" w:rsidRPr="00557B21" w:rsidRDefault="00557B21" w:rsidP="00642562">
      <w:pPr>
        <w:pStyle w:val="Prrafodelista"/>
        <w:shd w:val="clear" w:color="auto" w:fill="FFFFFF" w:themeFill="background1"/>
        <w:spacing w:after="0" w:line="276" w:lineRule="auto"/>
        <w:ind w:left="0"/>
        <w:jc w:val="both"/>
        <w:rPr>
          <w:b/>
          <w:bCs/>
        </w:rPr>
      </w:pPr>
      <w:r w:rsidRPr="00557B21">
        <w:rPr>
          <w:b/>
          <w:bCs/>
        </w:rPr>
        <w:t>El mayor foro mundial de conocimiento e innovación en hostelería</w:t>
      </w:r>
      <w:r w:rsidR="00642562" w:rsidRPr="00557B21">
        <w:rPr>
          <w:b/>
          <w:bCs/>
        </w:rPr>
        <w:t xml:space="preserve"> </w:t>
      </w:r>
    </w:p>
    <w:p w14:paraId="23D98D5B" w14:textId="77777777" w:rsidR="00642562" w:rsidRDefault="00642562" w:rsidP="00642562">
      <w:pPr>
        <w:pStyle w:val="Prrafodelista"/>
        <w:shd w:val="clear" w:color="auto" w:fill="FFFFFF" w:themeFill="background1"/>
        <w:spacing w:after="0" w:line="276" w:lineRule="auto"/>
        <w:ind w:left="0"/>
        <w:jc w:val="both"/>
      </w:pPr>
    </w:p>
    <w:p w14:paraId="42BF27E6" w14:textId="27AE1966" w:rsidR="00642562" w:rsidRDefault="00642562" w:rsidP="00642562">
      <w:pPr>
        <w:pStyle w:val="Prrafodelista"/>
        <w:shd w:val="clear" w:color="auto" w:fill="FFFFFF" w:themeFill="background1"/>
        <w:spacing w:after="0" w:line="276" w:lineRule="auto"/>
        <w:ind w:left="0"/>
        <w:jc w:val="both"/>
      </w:pPr>
      <w:r w:rsidRPr="4125E787">
        <w:t xml:space="preserve">En el marco de HIP 2022 se celebrará también el </w:t>
      </w:r>
      <w:r w:rsidRPr="4125E787">
        <w:rPr>
          <w:b/>
          <w:bCs/>
        </w:rPr>
        <w:t>Hospitality 4.0 Congress</w:t>
      </w:r>
      <w:r w:rsidRPr="4125E787">
        <w:t xml:space="preserve">, el mayor congreso internacional de tendencias y nuevos conceptos Horeca, en el que </w:t>
      </w:r>
      <w:r w:rsidRPr="00DE1756">
        <w:t>450</w:t>
      </w:r>
      <w:r w:rsidRPr="4125E787">
        <w:t xml:space="preserve"> expertos internacionales debatirán</w:t>
      </w:r>
      <w:r>
        <w:t xml:space="preserve"> sobre </w:t>
      </w:r>
      <w:r w:rsidR="001D4070">
        <w:t>los nuevos</w:t>
      </w:r>
      <w:r>
        <w:t xml:space="preserve"> modelos de negocio que marcarán</w:t>
      </w:r>
      <w:r w:rsidRPr="4125E787">
        <w:t xml:space="preserve"> el futuro del sector. </w:t>
      </w:r>
      <w:r w:rsidRPr="00B14BE3">
        <w:t xml:space="preserve">Más de 30 </w:t>
      </w:r>
      <w:r w:rsidR="00B14BE3" w:rsidRPr="00B14BE3">
        <w:t>summits</w:t>
      </w:r>
      <w:r w:rsidRPr="00B14BE3">
        <w:t xml:space="preserve"> repartidos en 8 auditorios e</w:t>
      </w:r>
      <w:r w:rsidRPr="4125E787">
        <w:t>n paralelo en los que descubrir cómo aprovechar las nuevas oportunidades de mercado que han aparecido a raíz de la pandemia en el sector de la hostelería.</w:t>
      </w:r>
    </w:p>
    <w:p w14:paraId="7594AF81" w14:textId="77777777" w:rsidR="00642562" w:rsidRPr="00642562" w:rsidRDefault="00642562" w:rsidP="00642562">
      <w:pPr>
        <w:pStyle w:val="Prrafodelista"/>
        <w:shd w:val="clear" w:color="auto" w:fill="FFFFFF" w:themeFill="background1"/>
        <w:spacing w:after="0" w:line="276" w:lineRule="auto"/>
        <w:ind w:left="0"/>
        <w:jc w:val="both"/>
      </w:pPr>
    </w:p>
    <w:p w14:paraId="60CF8D05" w14:textId="5D29AAAD" w:rsidR="00642562" w:rsidRPr="00642562" w:rsidRDefault="00642562" w:rsidP="00270B0C">
      <w:pPr>
        <w:shd w:val="clear" w:color="auto" w:fill="FFFFFF"/>
        <w:spacing w:after="300" w:line="300" w:lineRule="atLeast"/>
        <w:jc w:val="both"/>
      </w:pPr>
      <w:r w:rsidRPr="00642562">
        <w:t xml:space="preserve">Para </w:t>
      </w:r>
      <w:r w:rsidRPr="00557B21">
        <w:rPr>
          <w:b/>
          <w:bCs/>
        </w:rPr>
        <w:t xml:space="preserve">Eva Ballarín, </w:t>
      </w:r>
      <w:proofErr w:type="gramStart"/>
      <w:r w:rsidRPr="00B14BE3">
        <w:t>Director</w:t>
      </w:r>
      <w:r w:rsidR="00B97AF8" w:rsidRPr="00B14BE3">
        <w:t>a</w:t>
      </w:r>
      <w:proofErr w:type="gramEnd"/>
      <w:r w:rsidRPr="00B14BE3">
        <w:t xml:space="preserve"> de Hospitality 4.0 Congress</w:t>
      </w:r>
      <w:r w:rsidRPr="00642562">
        <w:t>, “</w:t>
      </w:r>
      <w:r w:rsidRPr="00B14BE3">
        <w:rPr>
          <w:i/>
          <w:iCs/>
        </w:rPr>
        <w:t>el reto de es</w:t>
      </w:r>
      <w:r w:rsidR="000B3F46" w:rsidRPr="00B14BE3">
        <w:rPr>
          <w:i/>
          <w:iCs/>
        </w:rPr>
        <w:t>t</w:t>
      </w:r>
      <w:r w:rsidRPr="00B14BE3">
        <w:rPr>
          <w:i/>
          <w:iCs/>
        </w:rPr>
        <w:t xml:space="preserve">e año es seguir teniendo una visión de futuro que ofrezca contenidos de interés para los </w:t>
      </w:r>
      <w:r w:rsidR="00B14BE3" w:rsidRPr="00B14BE3">
        <w:rPr>
          <w:i/>
          <w:iCs/>
        </w:rPr>
        <w:t>decisores de compras</w:t>
      </w:r>
      <w:r w:rsidRPr="00B14BE3">
        <w:rPr>
          <w:i/>
          <w:iCs/>
        </w:rPr>
        <w:t xml:space="preserve">, que son nuestra audiencia principal. Para ello, por ejemplo, este año seremos los primeros en abordar </w:t>
      </w:r>
      <w:r w:rsidR="00B14BE3" w:rsidRPr="00B14BE3">
        <w:rPr>
          <w:i/>
          <w:iCs/>
        </w:rPr>
        <w:t xml:space="preserve">el uso de </w:t>
      </w:r>
      <w:r w:rsidRPr="00B14BE3">
        <w:rPr>
          <w:i/>
          <w:iCs/>
        </w:rPr>
        <w:t>criptomonedas</w:t>
      </w:r>
      <w:r w:rsidR="00A57BE4" w:rsidRPr="00B14BE3">
        <w:rPr>
          <w:i/>
          <w:iCs/>
        </w:rPr>
        <w:t xml:space="preserve"> y las NFT</w:t>
      </w:r>
      <w:r w:rsidRPr="00B14BE3">
        <w:rPr>
          <w:i/>
          <w:iCs/>
        </w:rPr>
        <w:t xml:space="preserve"> en nuestro sector. </w:t>
      </w:r>
      <w:r w:rsidR="00B14BE3" w:rsidRPr="00B14BE3">
        <w:rPr>
          <w:i/>
          <w:iCs/>
        </w:rPr>
        <w:t>Además</w:t>
      </w:r>
      <w:r w:rsidR="00DD5667">
        <w:rPr>
          <w:i/>
          <w:iCs/>
        </w:rPr>
        <w:t xml:space="preserve"> de abordar el reto del talento en el sector. También summits como</w:t>
      </w:r>
      <w:r w:rsidR="00A57BE4" w:rsidRPr="00B14BE3">
        <w:rPr>
          <w:i/>
          <w:iCs/>
        </w:rPr>
        <w:t xml:space="preserve"> </w:t>
      </w:r>
      <w:r w:rsidR="00B14BE3" w:rsidRPr="00B14BE3">
        <w:rPr>
          <w:i/>
          <w:iCs/>
        </w:rPr>
        <w:t>el</w:t>
      </w:r>
      <w:r w:rsidR="00A57BE4" w:rsidRPr="00B14BE3">
        <w:rPr>
          <w:i/>
          <w:iCs/>
        </w:rPr>
        <w:t xml:space="preserve"> Plant</w:t>
      </w:r>
      <w:r w:rsidR="00B14BE3" w:rsidRPr="00B14BE3">
        <w:rPr>
          <w:i/>
          <w:iCs/>
        </w:rPr>
        <w:t>-</w:t>
      </w:r>
      <w:r w:rsidR="00A57BE4" w:rsidRPr="00B14BE3">
        <w:rPr>
          <w:i/>
          <w:iCs/>
        </w:rPr>
        <w:t xml:space="preserve">Based </w:t>
      </w:r>
      <w:r w:rsidR="00B14BE3" w:rsidRPr="00B14BE3">
        <w:rPr>
          <w:i/>
          <w:iCs/>
        </w:rPr>
        <w:t>Forum arrojará</w:t>
      </w:r>
      <w:r w:rsidR="00DD5667">
        <w:rPr>
          <w:i/>
          <w:iCs/>
        </w:rPr>
        <w:t>n</w:t>
      </w:r>
      <w:r w:rsidR="00A57BE4" w:rsidRPr="00B14BE3">
        <w:rPr>
          <w:i/>
          <w:iCs/>
        </w:rPr>
        <w:t xml:space="preserve"> luz sobre una categoría que tiene cada vez más importancia en la industria, </w:t>
      </w:r>
      <w:r w:rsidR="00B14BE3" w:rsidRPr="00B14BE3">
        <w:rPr>
          <w:i/>
          <w:iCs/>
        </w:rPr>
        <w:t>y</w:t>
      </w:r>
      <w:r w:rsidR="00A57BE4" w:rsidRPr="00B14BE3">
        <w:rPr>
          <w:i/>
          <w:iCs/>
        </w:rPr>
        <w:t xml:space="preserve"> el Foodservice Robotic</w:t>
      </w:r>
      <w:r w:rsidR="00B14BE3" w:rsidRPr="00B14BE3">
        <w:rPr>
          <w:i/>
          <w:iCs/>
        </w:rPr>
        <w:t>s</w:t>
      </w:r>
      <w:r w:rsidR="00A57BE4" w:rsidRPr="00B14BE3">
        <w:rPr>
          <w:i/>
          <w:iCs/>
        </w:rPr>
        <w:t xml:space="preserve"> Pioneers dará todas las claves sobre la Food Robolution que está viviendo el sector</w:t>
      </w:r>
      <w:r w:rsidR="00A57BE4">
        <w:t>”.</w:t>
      </w:r>
    </w:p>
    <w:p w14:paraId="32BCCCF5" w14:textId="2831A50A" w:rsidR="00A57BE4" w:rsidRDefault="00A57BE4" w:rsidP="00A57BE4">
      <w:pPr>
        <w:pStyle w:val="Prrafodelista"/>
        <w:shd w:val="clear" w:color="auto" w:fill="FFFFFF" w:themeFill="background1"/>
        <w:spacing w:after="0" w:line="276" w:lineRule="auto"/>
        <w:ind w:left="0"/>
        <w:jc w:val="both"/>
      </w:pPr>
      <w:r>
        <w:t xml:space="preserve">Los CEO’s y directivos de las principales compañías de restauración líderes también se reunirán en el </w:t>
      </w:r>
      <w:r w:rsidRPr="00D0058B">
        <w:rPr>
          <w:b/>
          <w:bCs/>
        </w:rPr>
        <w:t>CEO’s Summit</w:t>
      </w:r>
      <w:r>
        <w:t xml:space="preserve">, una nueva agenda del congreso en la que se darán a conocer los casos de éxito de como estas firmas están reinventado sus negocios y adaptándose a la situación actual, además de desvelar estrategias y nuevos conceptos innovadores para mejorar su productividad. </w:t>
      </w:r>
    </w:p>
    <w:p w14:paraId="13954681" w14:textId="60BE7C7B" w:rsidR="00B14BE3" w:rsidRDefault="00B14BE3" w:rsidP="00A57BE4">
      <w:pPr>
        <w:pStyle w:val="Prrafodelista"/>
        <w:shd w:val="clear" w:color="auto" w:fill="FFFFFF" w:themeFill="background1"/>
        <w:spacing w:after="0" w:line="276" w:lineRule="auto"/>
        <w:ind w:left="0"/>
        <w:jc w:val="both"/>
      </w:pPr>
    </w:p>
    <w:p w14:paraId="06BA6EAD" w14:textId="2E05E64E" w:rsidR="00B14BE3" w:rsidRDefault="00B14BE3" w:rsidP="00A57BE4">
      <w:pPr>
        <w:pStyle w:val="Prrafodelista"/>
        <w:shd w:val="clear" w:color="auto" w:fill="FFFFFF" w:themeFill="background1"/>
        <w:spacing w:after="0" w:line="276" w:lineRule="auto"/>
        <w:ind w:left="0"/>
        <w:jc w:val="both"/>
      </w:pPr>
      <w:r>
        <w:t xml:space="preserve">Expertos de la talla de </w:t>
      </w:r>
      <w:r w:rsidR="00DD5667">
        <w:t xml:space="preserve">Meredith Sandland, referente del delivery en Estados Unidos; Jake Stelman, cofundador y vicepresidente de Cartken -spin-off de Google-; Eduard Xatruch, chef y co-propietario de Disfrutar Barcelona**; Martina Puigvert, jefa de cocina de Les Cols**; Udi Shamai, cofundador y CEO de Hyper Food Robotic; Aleix Puig, CEO de Vicio; Alexander Hugot, </w:t>
      </w:r>
      <w:r w:rsidR="00DD5667">
        <w:lastRenderedPageBreak/>
        <w:t>VP Food &amp; Beverage de Meliá Hotels International; Javi Olleros, chef y propietario de Culler de Pau**, y Martin Varsavsky, CEO de Goggo Network, entre muchos otros,</w:t>
      </w:r>
      <w:r>
        <w:t xml:space="preserve"> participarán en Hospitality 4.0 Congress para desvelar sus estrategias, casos de éxito y nuevos modelos de negocio que impulsarán la nueva Horeca. </w:t>
      </w:r>
    </w:p>
    <w:p w14:paraId="0DB95E13" w14:textId="77777777" w:rsidR="00DE7648" w:rsidRPr="00DE7648" w:rsidRDefault="00DE7648" w:rsidP="00DE7648">
      <w:pPr>
        <w:pStyle w:val="Prrafodelista"/>
        <w:shd w:val="clear" w:color="auto" w:fill="FFFFFF" w:themeFill="background1"/>
        <w:spacing w:after="0" w:line="276" w:lineRule="auto"/>
        <w:ind w:left="0"/>
        <w:jc w:val="both"/>
      </w:pPr>
    </w:p>
    <w:p w14:paraId="10605371" w14:textId="77777777" w:rsidR="00642562" w:rsidRPr="005D02B3" w:rsidRDefault="00642562" w:rsidP="008530FB">
      <w:pPr>
        <w:pBdr>
          <w:bottom w:val="single" w:sz="6" w:space="1" w:color="auto"/>
        </w:pBdr>
        <w:jc w:val="both"/>
      </w:pPr>
    </w:p>
    <w:p w14:paraId="34077A86" w14:textId="77777777" w:rsidR="008530FB" w:rsidRPr="00B14BE3" w:rsidRDefault="008530FB" w:rsidP="008530FB">
      <w:pPr>
        <w:spacing w:after="0"/>
        <w:jc w:val="both"/>
        <w:rPr>
          <w:rFonts w:ascii="Calibri" w:eastAsia="Arial" w:hAnsi="Calibri" w:cs="Calibri"/>
          <w:sz w:val="18"/>
          <w:szCs w:val="18"/>
          <w:lang w:val="es"/>
        </w:rPr>
      </w:pPr>
      <w:r w:rsidRPr="00B14BE3">
        <w:rPr>
          <w:rFonts w:ascii="Calibri" w:eastAsia="Calibri" w:hAnsi="Calibri" w:cs="Calibri"/>
          <w:b/>
          <w:bCs/>
          <w:sz w:val="18"/>
          <w:szCs w:val="18"/>
          <w:u w:val="single"/>
          <w:lang w:val="es"/>
        </w:rPr>
        <w:t xml:space="preserve">Acerca de </w:t>
      </w:r>
      <w:hyperlink r:id="rId8" w:history="1">
        <w:r w:rsidRPr="00B14BE3">
          <w:rPr>
            <w:rFonts w:ascii="Calibri" w:eastAsia="Calibri" w:hAnsi="Calibri" w:cs="Calibri"/>
            <w:b/>
            <w:bCs/>
            <w:color w:val="0000FF"/>
            <w:sz w:val="18"/>
            <w:szCs w:val="18"/>
            <w:u w:val="single"/>
            <w:shd w:val="clear" w:color="auto" w:fill="FFFFFF"/>
            <w:lang w:val="es"/>
          </w:rPr>
          <w:t>HIP – Horeca Professional Expo</w:t>
        </w:r>
      </w:hyperlink>
      <w:r w:rsidRPr="00B14BE3">
        <w:rPr>
          <w:rFonts w:ascii="Calibri" w:eastAsia="Calibri" w:hAnsi="Calibri" w:cs="Calibri"/>
          <w:b/>
          <w:bCs/>
          <w:color w:val="000000"/>
          <w:sz w:val="18"/>
          <w:szCs w:val="18"/>
          <w:shd w:val="clear" w:color="auto" w:fill="FFFFFF"/>
          <w:lang w:val="es"/>
        </w:rPr>
        <w:t xml:space="preserve"> (7-9 </w:t>
      </w:r>
      <w:proofErr w:type="gramStart"/>
      <w:r w:rsidRPr="00B14BE3">
        <w:rPr>
          <w:rFonts w:ascii="Calibri" w:eastAsia="Calibri" w:hAnsi="Calibri" w:cs="Calibri"/>
          <w:b/>
          <w:bCs/>
          <w:color w:val="000000"/>
          <w:sz w:val="18"/>
          <w:szCs w:val="18"/>
          <w:shd w:val="clear" w:color="auto" w:fill="FFFFFF"/>
          <w:lang w:val="es"/>
        </w:rPr>
        <w:t>Marzo</w:t>
      </w:r>
      <w:proofErr w:type="gramEnd"/>
      <w:r w:rsidRPr="00B14BE3">
        <w:rPr>
          <w:rFonts w:ascii="Calibri" w:eastAsia="Calibri" w:hAnsi="Calibri" w:cs="Calibri"/>
          <w:b/>
          <w:bCs/>
          <w:color w:val="000000"/>
          <w:sz w:val="18"/>
          <w:szCs w:val="18"/>
          <w:shd w:val="clear" w:color="auto" w:fill="FFFFFF"/>
          <w:lang w:val="es"/>
        </w:rPr>
        <w:t xml:space="preserve"> 2022, IFEMA MADRID): </w:t>
      </w:r>
      <w:r w:rsidRPr="00B14BE3">
        <w:rPr>
          <w:rFonts w:ascii="Calibri" w:eastAsia="Calibri" w:hAnsi="Calibri" w:cs="Calibri"/>
          <w:color w:val="000000"/>
          <w:sz w:val="18"/>
          <w:szCs w:val="18"/>
          <w:shd w:val="clear" w:color="auto" w:fill="FFFFFF"/>
          <w:lang w:val="es"/>
        </w:rPr>
        <w:t>es el mayor evento de innovación para profesionales de la hostelería y la restauración que reúne cada año en Madrid las últimas soluciones, tendencias y modelos de negocio para mejorar la competitividad de esta industria. Además, en el marco de HIP se celebra el congreso Hospitality 4.0 Congress, con 8 auditorios, más de 30 summits y más de 450 ponente</w:t>
      </w:r>
      <w:r w:rsidRPr="00B14BE3">
        <w:rPr>
          <w:rFonts w:ascii="Calibri" w:eastAsia="Calibri" w:hAnsi="Calibri" w:cs="Calibri"/>
          <w:sz w:val="18"/>
          <w:szCs w:val="18"/>
          <w:lang w:val="es"/>
        </w:rPr>
        <w:t>s con</w:t>
      </w:r>
      <w:r w:rsidRPr="00B14BE3">
        <w:rPr>
          <w:rFonts w:ascii="Calibri" w:eastAsia="Calibri" w:hAnsi="Calibri" w:cs="Calibri"/>
          <w:color w:val="000000"/>
          <w:sz w:val="18"/>
          <w:szCs w:val="18"/>
          <w:shd w:val="clear" w:color="auto" w:fill="FFFFFF"/>
          <w:lang w:val="es"/>
        </w:rPr>
        <w:t xml:space="preserve"> una agenda específica para cada profesional con las últimas innovaciones para cada segmento de la industria: hotel, restaurante, bar, colectividad, delivery / take away y servicios al viajero. HIP es un evento en colaboración de </w:t>
      </w:r>
      <w:hyperlink r:id="rId9" w:tgtFrame="_blank" w:history="1">
        <w:r w:rsidRPr="00B14BE3">
          <w:rPr>
            <w:rFonts w:ascii="Calibri" w:eastAsia="Calibri" w:hAnsi="Calibri" w:cs="Calibri"/>
            <w:color w:val="0000FF"/>
            <w:sz w:val="18"/>
            <w:szCs w:val="18"/>
            <w:u w:val="single"/>
            <w:shd w:val="clear" w:color="auto" w:fill="FFFFFF"/>
            <w:lang w:val="es"/>
          </w:rPr>
          <w:t>NEBEXT</w:t>
        </w:r>
      </w:hyperlink>
      <w:r w:rsidRPr="00B14BE3">
        <w:rPr>
          <w:rFonts w:ascii="Calibri" w:eastAsia="Calibri" w:hAnsi="Calibri" w:cs="Calibri"/>
          <w:color w:val="000000"/>
          <w:sz w:val="18"/>
          <w:szCs w:val="18"/>
          <w:shd w:val="clear" w:color="auto" w:fill="FFFFFF"/>
          <w:lang w:val="es"/>
        </w:rPr>
        <w:t xml:space="preserve"> – Next Business Exhibitions e </w:t>
      </w:r>
      <w:hyperlink r:id="rId10" w:tgtFrame="_blank" w:history="1">
        <w:r w:rsidRPr="00B14BE3">
          <w:rPr>
            <w:rFonts w:ascii="Calibri" w:eastAsia="Calibri" w:hAnsi="Calibri" w:cs="Calibri"/>
            <w:color w:val="0000FF"/>
            <w:sz w:val="18"/>
            <w:szCs w:val="18"/>
            <w:u w:val="single"/>
            <w:shd w:val="clear" w:color="auto" w:fill="FFFFFF"/>
            <w:lang w:val="es"/>
          </w:rPr>
          <w:t>IFEMA MADRID</w:t>
        </w:r>
      </w:hyperlink>
      <w:r w:rsidRPr="00B14BE3">
        <w:rPr>
          <w:rFonts w:ascii="Calibri" w:eastAsia="Calibri" w:hAnsi="Calibri" w:cs="Calibri"/>
          <w:color w:val="000000"/>
          <w:sz w:val="18"/>
          <w:szCs w:val="18"/>
          <w:shd w:val="clear" w:color="auto" w:fill="FFFFFF"/>
          <w:lang w:val="es"/>
        </w:rPr>
        <w:t>.</w:t>
      </w:r>
    </w:p>
    <w:p w14:paraId="1DF432E2" w14:textId="77777777" w:rsidR="008530FB" w:rsidRPr="00B14BE3" w:rsidRDefault="008530FB" w:rsidP="008530FB">
      <w:pPr>
        <w:shd w:val="clear" w:color="auto" w:fill="FFFFFF"/>
        <w:spacing w:before="280" w:after="280"/>
        <w:jc w:val="both"/>
        <w:rPr>
          <w:rFonts w:ascii="Calibri" w:eastAsia="Calibri" w:hAnsi="Calibri" w:cs="Calibri"/>
          <w:b/>
          <w:bCs/>
          <w:sz w:val="18"/>
          <w:szCs w:val="18"/>
          <w:lang w:val="es"/>
        </w:rPr>
      </w:pPr>
      <w:r w:rsidRPr="00B14BE3">
        <w:rPr>
          <w:rFonts w:ascii="Calibri" w:eastAsia="Calibri" w:hAnsi="Calibri" w:cs="Calibri"/>
          <w:b/>
          <w:bCs/>
          <w:sz w:val="18"/>
          <w:szCs w:val="18"/>
          <w:lang w:val="es"/>
        </w:rPr>
        <w:t xml:space="preserve">Registro de prensa: Completa el siguiente </w:t>
      </w:r>
      <w:hyperlink r:id="rId11">
        <w:r w:rsidRPr="00B14BE3">
          <w:rPr>
            <w:rFonts w:ascii="Calibri" w:eastAsia="Calibri" w:hAnsi="Calibri" w:cs="Calibri"/>
            <w:b/>
            <w:bCs/>
            <w:color w:val="0000FF"/>
            <w:sz w:val="18"/>
            <w:szCs w:val="18"/>
            <w:u w:val="single"/>
            <w:lang w:val="es"/>
          </w:rPr>
          <w:t>formulario</w:t>
        </w:r>
      </w:hyperlink>
      <w:r w:rsidRPr="00B14BE3">
        <w:rPr>
          <w:rFonts w:ascii="Calibri" w:eastAsia="Calibri" w:hAnsi="Calibri" w:cs="Calibri"/>
          <w:b/>
          <w:bCs/>
          <w:sz w:val="18"/>
          <w:szCs w:val="18"/>
          <w:lang w:val="es"/>
        </w:rPr>
        <w:t xml:space="preserve"> con tus datos para solicitar tu pase de prensa. </w:t>
      </w:r>
    </w:p>
    <w:p w14:paraId="3C50D787" w14:textId="77777777" w:rsidR="008530FB" w:rsidRPr="00B14BE3" w:rsidRDefault="008530FB" w:rsidP="008530FB">
      <w:pPr>
        <w:spacing w:after="0"/>
        <w:jc w:val="both"/>
        <w:rPr>
          <w:rFonts w:ascii="Calibri" w:eastAsia="Arial" w:hAnsi="Calibri" w:cs="Calibri"/>
          <w:b/>
          <w:bCs/>
          <w:sz w:val="18"/>
          <w:szCs w:val="18"/>
          <w:u w:val="single"/>
          <w:lang w:val="es"/>
        </w:rPr>
      </w:pPr>
      <w:r w:rsidRPr="00B14BE3">
        <w:rPr>
          <w:rFonts w:ascii="Calibri" w:eastAsia="Arial" w:hAnsi="Calibri" w:cs="Calibri"/>
          <w:b/>
          <w:bCs/>
          <w:sz w:val="18"/>
          <w:szCs w:val="18"/>
          <w:u w:val="single"/>
          <w:lang w:val="es"/>
        </w:rPr>
        <w:t>Para más información y material de prensa:</w:t>
      </w:r>
    </w:p>
    <w:p w14:paraId="04691E34" w14:textId="77777777" w:rsidR="008530FB" w:rsidRPr="00B14BE3" w:rsidRDefault="008530FB" w:rsidP="008530FB">
      <w:pPr>
        <w:spacing w:after="0" w:line="0" w:lineRule="atLeast"/>
        <w:jc w:val="both"/>
        <w:rPr>
          <w:rFonts w:ascii="Calibri" w:eastAsia="Times New Roman" w:hAnsi="Calibri" w:cs="Calibri"/>
          <w:color w:val="000000"/>
          <w:sz w:val="18"/>
          <w:szCs w:val="18"/>
          <w:lang w:val="es"/>
        </w:rPr>
      </w:pPr>
      <w:r w:rsidRPr="00B14BE3">
        <w:rPr>
          <w:rFonts w:ascii="Calibri" w:eastAsia="Times New Roman" w:hAnsi="Calibri" w:cs="Calibri"/>
          <w:color w:val="000000"/>
          <w:sz w:val="18"/>
          <w:szCs w:val="18"/>
          <w:lang w:val="es"/>
        </w:rPr>
        <w:t xml:space="preserve">Elena Barrera | Irea López | Rubén Santiago | </w:t>
      </w:r>
      <w:hyperlink r:id="rId12" w:history="1">
        <w:r w:rsidRPr="00B14BE3">
          <w:rPr>
            <w:rFonts w:ascii="Calibri" w:eastAsia="Times New Roman" w:hAnsi="Calibri" w:cs="Calibri"/>
            <w:color w:val="0000FF"/>
            <w:sz w:val="18"/>
            <w:szCs w:val="18"/>
            <w:u w:val="single"/>
            <w:lang w:val="es"/>
          </w:rPr>
          <w:t>press@expohip.com</w:t>
        </w:r>
      </w:hyperlink>
      <w:r w:rsidRPr="00B14BE3">
        <w:rPr>
          <w:rFonts w:ascii="Calibri" w:eastAsia="Times New Roman" w:hAnsi="Calibri" w:cs="Calibri"/>
          <w:color w:val="000000"/>
          <w:sz w:val="18"/>
          <w:szCs w:val="18"/>
          <w:lang w:val="es"/>
        </w:rPr>
        <w:t xml:space="preserve">    </w:t>
      </w:r>
    </w:p>
    <w:p w14:paraId="4FB8614B" w14:textId="77777777" w:rsidR="008530FB" w:rsidRPr="00B14BE3" w:rsidRDefault="008530FB" w:rsidP="008530FB">
      <w:pPr>
        <w:spacing w:after="0" w:line="0" w:lineRule="atLeast"/>
        <w:jc w:val="both"/>
        <w:rPr>
          <w:rFonts w:ascii="Calibri" w:eastAsia="Times New Roman" w:hAnsi="Calibri" w:cs="Calibri"/>
          <w:color w:val="C0504D"/>
          <w:sz w:val="18"/>
          <w:szCs w:val="18"/>
          <w:lang w:val="es"/>
        </w:rPr>
      </w:pPr>
      <w:r w:rsidRPr="00B14BE3">
        <w:rPr>
          <w:rFonts w:ascii="Calibri" w:eastAsia="Times New Roman" w:hAnsi="Calibri" w:cs="Calibri"/>
          <w:b/>
          <w:bCs/>
          <w:color w:val="000000"/>
          <w:sz w:val="18"/>
          <w:szCs w:val="18"/>
          <w:lang w:val="es"/>
        </w:rPr>
        <w:t>T:</w:t>
      </w:r>
      <w:r w:rsidRPr="00B14BE3">
        <w:rPr>
          <w:rFonts w:ascii="Calibri" w:eastAsia="Times New Roman" w:hAnsi="Calibri" w:cs="Calibri"/>
          <w:color w:val="000000"/>
          <w:sz w:val="18"/>
          <w:szCs w:val="18"/>
          <w:lang w:val="es"/>
        </w:rPr>
        <w:t xml:space="preserve"> 919 551 551| </w:t>
      </w:r>
      <w:hyperlink r:id="rId13" w:history="1">
        <w:r w:rsidRPr="00B14BE3">
          <w:rPr>
            <w:rFonts w:ascii="Calibri" w:eastAsia="Times New Roman" w:hAnsi="Calibri" w:cs="Calibri"/>
            <w:color w:val="0000FF"/>
            <w:sz w:val="18"/>
            <w:szCs w:val="18"/>
            <w:u w:val="single"/>
            <w:lang w:val="es"/>
          </w:rPr>
          <w:t>www.expohip.com</w:t>
        </w:r>
      </w:hyperlink>
      <w:r w:rsidRPr="00B14BE3">
        <w:rPr>
          <w:rFonts w:ascii="Calibri" w:eastAsia="Times New Roman" w:hAnsi="Calibri" w:cs="Calibri"/>
          <w:color w:val="000000"/>
          <w:sz w:val="18"/>
          <w:szCs w:val="18"/>
          <w:lang w:val="es"/>
        </w:rPr>
        <w:t xml:space="preserve"> </w:t>
      </w:r>
    </w:p>
    <w:p w14:paraId="20A10ABF" w14:textId="77777777" w:rsidR="007E298B" w:rsidRDefault="007E298B" w:rsidP="007E298B">
      <w:pPr>
        <w:spacing w:line="240" w:lineRule="auto"/>
        <w:jc w:val="both"/>
        <w:rPr>
          <w:rFonts w:ascii="Calibri" w:eastAsia="Calibri" w:hAnsi="Calibri" w:cs="Calibri"/>
        </w:rPr>
      </w:pPr>
    </w:p>
    <w:p w14:paraId="5E94E32A" w14:textId="77777777" w:rsidR="003B790E" w:rsidRDefault="003B790E" w:rsidP="003B790E">
      <w:pPr>
        <w:jc w:val="both"/>
      </w:pPr>
    </w:p>
    <w:p w14:paraId="00D22826" w14:textId="77777777" w:rsidR="003B790E" w:rsidRDefault="003B790E" w:rsidP="003B790E">
      <w:pPr>
        <w:jc w:val="both"/>
      </w:pPr>
    </w:p>
    <w:p w14:paraId="75FC2843" w14:textId="77777777" w:rsidR="003B790E" w:rsidRPr="00E83BFB" w:rsidRDefault="003B790E" w:rsidP="00E13EAB">
      <w:pPr>
        <w:jc w:val="both"/>
        <w:rPr>
          <w:rFonts w:cstheme="minorHAnsi"/>
        </w:rPr>
      </w:pPr>
    </w:p>
    <w:p w14:paraId="2CD5AC76" w14:textId="77777777" w:rsidR="001433B2" w:rsidRPr="00E83BFB" w:rsidRDefault="001433B2">
      <w:pPr>
        <w:rPr>
          <w:rFonts w:cstheme="minorHAnsi"/>
        </w:rPr>
      </w:pPr>
    </w:p>
    <w:sectPr w:rsidR="001433B2" w:rsidRPr="00E83BFB" w:rsidSect="00147F6C">
      <w:headerReference w:type="default" r:id="rId14"/>
      <w:footerReference w:type="default" r:id="rId15"/>
      <w:pgSz w:w="11906" w:h="16838"/>
      <w:pgMar w:top="1843" w:right="1701" w:bottom="1417" w:left="1701" w:header="70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E437" w14:textId="77777777" w:rsidR="00137B93" w:rsidRDefault="00137B93" w:rsidP="007E298B">
      <w:pPr>
        <w:spacing w:after="0" w:line="240" w:lineRule="auto"/>
      </w:pPr>
      <w:r>
        <w:separator/>
      </w:r>
    </w:p>
  </w:endnote>
  <w:endnote w:type="continuationSeparator" w:id="0">
    <w:p w14:paraId="2FBDC516" w14:textId="77777777" w:rsidR="00137B93" w:rsidRDefault="00137B93" w:rsidP="007E2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AC33" w14:textId="77777777" w:rsidR="008530FB" w:rsidRDefault="008530FB" w:rsidP="008530FB">
    <w:pPr>
      <w:pStyle w:val="Piedepgina"/>
      <w:jc w:val="both"/>
      <w:rPr>
        <w:rFonts w:ascii="Calibri" w:hAnsi="Calibri" w:cs="Calibri"/>
        <w:sz w:val="18"/>
        <w:szCs w:val="18"/>
      </w:rPr>
    </w:pPr>
  </w:p>
  <w:p w14:paraId="5B1929DD" w14:textId="3E894C7A" w:rsidR="007E298B" w:rsidRPr="008530FB" w:rsidRDefault="008530FB" w:rsidP="008530FB">
    <w:pPr>
      <w:pStyle w:val="Piedepgina"/>
      <w:jc w:val="both"/>
      <w:rPr>
        <w:rFonts w:ascii="Calibri" w:hAnsi="Calibri" w:cs="Calibri"/>
        <w:sz w:val="18"/>
        <w:szCs w:val="18"/>
      </w:rPr>
    </w:pPr>
    <w:r w:rsidRPr="00F96A52">
      <w:rPr>
        <w:rFonts w:ascii="Calibri" w:hAnsi="Calibri" w:cs="Calibri"/>
        <w:sz w:val="18"/>
        <w:szCs w:val="18"/>
      </w:rPr>
      <w:t>HIP es un evento de:</w:t>
    </w:r>
  </w:p>
  <w:p w14:paraId="1619DFCC" w14:textId="77777777" w:rsidR="008530FB" w:rsidRDefault="008530FB" w:rsidP="008530FB">
    <w:pPr>
      <w:pStyle w:val="Piedepgina"/>
    </w:pPr>
    <w:r>
      <w:rPr>
        <w:noProof/>
        <w:lang w:val="en-US"/>
      </w:rPr>
      <w:drawing>
        <wp:inline distT="0" distB="0" distL="0" distR="0" wp14:anchorId="79AB62E2" wp14:editId="3EFD66C5">
          <wp:extent cx="1323975" cy="3619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23975" cy="361950"/>
                  </a:xfrm>
                  <a:prstGeom prst="rect">
                    <a:avLst/>
                  </a:prstGeom>
                </pic:spPr>
              </pic:pic>
            </a:graphicData>
          </a:graphic>
        </wp:inline>
      </w:drawing>
    </w:r>
    <w:r>
      <w:rPr>
        <w:noProof/>
        <w:lang w:val="en-US"/>
      </w:rPr>
      <w:drawing>
        <wp:inline distT="0" distB="0" distL="0" distR="0" wp14:anchorId="1A5C7859" wp14:editId="6881AD92">
          <wp:extent cx="659979" cy="439616"/>
          <wp:effectExtent l="0" t="0" r="6985" b="0"/>
          <wp:docPr id="12" name="Imagen 12" descr="Siente la inspiración - Branding | IFEMA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nte la inspiración - Branding | IFEMA MADRI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635" cy="456039"/>
                  </a:xfrm>
                  <a:prstGeom prst="rect">
                    <a:avLst/>
                  </a:prstGeom>
                  <a:noFill/>
                  <a:ln>
                    <a:noFill/>
                  </a:ln>
                </pic:spPr>
              </pic:pic>
            </a:graphicData>
          </a:graphic>
        </wp:inline>
      </w:drawing>
    </w:r>
  </w:p>
  <w:p w14:paraId="7148647D" w14:textId="77777777" w:rsidR="007E298B" w:rsidRDefault="007E29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E230" w14:textId="77777777" w:rsidR="00137B93" w:rsidRDefault="00137B93" w:rsidP="007E298B">
      <w:pPr>
        <w:spacing w:after="0" w:line="240" w:lineRule="auto"/>
      </w:pPr>
      <w:r>
        <w:separator/>
      </w:r>
    </w:p>
  </w:footnote>
  <w:footnote w:type="continuationSeparator" w:id="0">
    <w:p w14:paraId="0C89C11C" w14:textId="77777777" w:rsidR="00137B93" w:rsidRDefault="00137B93" w:rsidP="007E2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90D6" w14:textId="29363690" w:rsidR="007E298B" w:rsidRDefault="007E298B">
    <w:pPr>
      <w:pStyle w:val="Encabezado"/>
    </w:pPr>
    <w:r>
      <w:rPr>
        <w:rFonts w:ascii="Calibri" w:eastAsia="Calibri" w:hAnsi="Calibri" w:cs="Calibri"/>
        <w:noProof/>
        <w:lang w:val="en-US"/>
      </w:rPr>
      <w:drawing>
        <wp:inline distT="0" distB="0" distL="0" distR="0" wp14:anchorId="775DE072" wp14:editId="677860DC">
          <wp:extent cx="1562024" cy="471327"/>
          <wp:effectExtent l="0" t="0" r="0" b="0"/>
          <wp:docPr id="10" name="image1.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1.png" descr="Imagen que contiene Texto&#10;&#10;Descripción generada automáticamente"/>
                  <pic:cNvPicPr preferRelativeResize="0"/>
                </pic:nvPicPr>
                <pic:blipFill>
                  <a:blip r:embed="rId1"/>
                  <a:srcRect/>
                  <a:stretch>
                    <a:fillRect/>
                  </a:stretch>
                </pic:blipFill>
                <pic:spPr>
                  <a:xfrm>
                    <a:off x="0" y="0"/>
                    <a:ext cx="1562024" cy="471327"/>
                  </a:xfrm>
                  <a:prstGeom prst="rect">
                    <a:avLst/>
                  </a:prstGeom>
                  <a:ln/>
                </pic:spPr>
              </pic:pic>
            </a:graphicData>
          </a:graphic>
        </wp:inline>
      </w:drawing>
    </w:r>
  </w:p>
  <w:p w14:paraId="7D8F7D40" w14:textId="77777777" w:rsidR="007E298B" w:rsidRDefault="007E29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209E"/>
    <w:multiLevelType w:val="hybridMultilevel"/>
    <w:tmpl w:val="13AE673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9B2276E"/>
    <w:multiLevelType w:val="multilevel"/>
    <w:tmpl w:val="E216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02260"/>
    <w:multiLevelType w:val="hybridMultilevel"/>
    <w:tmpl w:val="0514441E"/>
    <w:lvl w:ilvl="0" w:tplc="CFFC8C9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A12EF1"/>
    <w:multiLevelType w:val="hybridMultilevel"/>
    <w:tmpl w:val="A49A11FA"/>
    <w:lvl w:ilvl="0" w:tplc="E67EF66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A76613"/>
    <w:multiLevelType w:val="hybridMultilevel"/>
    <w:tmpl w:val="AEEC2EFC"/>
    <w:lvl w:ilvl="0" w:tplc="0C0A0001">
      <w:start w:val="1"/>
      <w:numFmt w:val="bullet"/>
      <w:lvlText w:val=""/>
      <w:lvlJc w:val="left"/>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130EEA"/>
    <w:multiLevelType w:val="hybridMultilevel"/>
    <w:tmpl w:val="594AC316"/>
    <w:lvl w:ilvl="0" w:tplc="B15CC12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E042908"/>
    <w:multiLevelType w:val="hybridMultilevel"/>
    <w:tmpl w:val="B0FC6A66"/>
    <w:lvl w:ilvl="0" w:tplc="6B6CA66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05B08EF"/>
    <w:multiLevelType w:val="hybridMultilevel"/>
    <w:tmpl w:val="B3265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2CB07D9"/>
    <w:multiLevelType w:val="hybridMultilevel"/>
    <w:tmpl w:val="365235FE"/>
    <w:lvl w:ilvl="0" w:tplc="F8B26AB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77245D"/>
    <w:multiLevelType w:val="hybridMultilevel"/>
    <w:tmpl w:val="2A8ED7B4"/>
    <w:lvl w:ilvl="0" w:tplc="0C0A0001">
      <w:start w:val="1"/>
      <w:numFmt w:val="bullet"/>
      <w:lvlText w:val=""/>
      <w:lvlJc w:val="left"/>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C0B66F6"/>
    <w:multiLevelType w:val="hybridMultilevel"/>
    <w:tmpl w:val="6F8CD3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280CB9"/>
    <w:multiLevelType w:val="hybridMultilevel"/>
    <w:tmpl w:val="9F16AA66"/>
    <w:lvl w:ilvl="0" w:tplc="F8B26AB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9"/>
  </w:num>
  <w:num w:numId="5">
    <w:abstractNumId w:val="4"/>
  </w:num>
  <w:num w:numId="6">
    <w:abstractNumId w:val="5"/>
  </w:num>
  <w:num w:numId="7">
    <w:abstractNumId w:val="0"/>
  </w:num>
  <w:num w:numId="8">
    <w:abstractNumId w:val="10"/>
  </w:num>
  <w:num w:numId="9">
    <w:abstractNumId w:val="7"/>
  </w:num>
  <w:num w:numId="10">
    <w:abstractNumId w:val="3"/>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330"/>
    <w:rsid w:val="000009EA"/>
    <w:rsid w:val="000054A1"/>
    <w:rsid w:val="00015A78"/>
    <w:rsid w:val="000436A2"/>
    <w:rsid w:val="00056C43"/>
    <w:rsid w:val="00057822"/>
    <w:rsid w:val="0007601E"/>
    <w:rsid w:val="00082923"/>
    <w:rsid w:val="00085848"/>
    <w:rsid w:val="000B3F46"/>
    <w:rsid w:val="000B6317"/>
    <w:rsid w:val="000B6959"/>
    <w:rsid w:val="000D6516"/>
    <w:rsid w:val="000D7CE6"/>
    <w:rsid w:val="000F2C4E"/>
    <w:rsid w:val="001100ED"/>
    <w:rsid w:val="00120E1A"/>
    <w:rsid w:val="001306CB"/>
    <w:rsid w:val="00137B93"/>
    <w:rsid w:val="001433B2"/>
    <w:rsid w:val="00144F9E"/>
    <w:rsid w:val="00147F6C"/>
    <w:rsid w:val="00152341"/>
    <w:rsid w:val="00157695"/>
    <w:rsid w:val="00196C11"/>
    <w:rsid w:val="001B0FBB"/>
    <w:rsid w:val="001B1CC9"/>
    <w:rsid w:val="001C1B0C"/>
    <w:rsid w:val="001D339C"/>
    <w:rsid w:val="001D4070"/>
    <w:rsid w:val="001E24C0"/>
    <w:rsid w:val="001F6C1C"/>
    <w:rsid w:val="00200608"/>
    <w:rsid w:val="002162ED"/>
    <w:rsid w:val="002232AC"/>
    <w:rsid w:val="00227586"/>
    <w:rsid w:val="00236014"/>
    <w:rsid w:val="002627E4"/>
    <w:rsid w:val="00270B0C"/>
    <w:rsid w:val="002A26E4"/>
    <w:rsid w:val="002B45C9"/>
    <w:rsid w:val="002B75D5"/>
    <w:rsid w:val="002C3EAD"/>
    <w:rsid w:val="002C5475"/>
    <w:rsid w:val="002E334F"/>
    <w:rsid w:val="003218D2"/>
    <w:rsid w:val="0033164A"/>
    <w:rsid w:val="00341C1D"/>
    <w:rsid w:val="00345474"/>
    <w:rsid w:val="00355C5B"/>
    <w:rsid w:val="00384AEB"/>
    <w:rsid w:val="003B790E"/>
    <w:rsid w:val="003D6517"/>
    <w:rsid w:val="003F03CA"/>
    <w:rsid w:val="003F70FC"/>
    <w:rsid w:val="00411174"/>
    <w:rsid w:val="00423132"/>
    <w:rsid w:val="0045476F"/>
    <w:rsid w:val="004579FD"/>
    <w:rsid w:val="00457F32"/>
    <w:rsid w:val="00457FF0"/>
    <w:rsid w:val="0046032D"/>
    <w:rsid w:val="004875DE"/>
    <w:rsid w:val="00495D75"/>
    <w:rsid w:val="004A7F49"/>
    <w:rsid w:val="005077E0"/>
    <w:rsid w:val="00511AE5"/>
    <w:rsid w:val="00522209"/>
    <w:rsid w:val="00526D94"/>
    <w:rsid w:val="00557B21"/>
    <w:rsid w:val="0056543F"/>
    <w:rsid w:val="00576447"/>
    <w:rsid w:val="005B1890"/>
    <w:rsid w:val="005B4566"/>
    <w:rsid w:val="005B7388"/>
    <w:rsid w:val="005D02B3"/>
    <w:rsid w:val="005E213A"/>
    <w:rsid w:val="005E61AF"/>
    <w:rsid w:val="005F0884"/>
    <w:rsid w:val="00622610"/>
    <w:rsid w:val="00633923"/>
    <w:rsid w:val="006410C4"/>
    <w:rsid w:val="00642562"/>
    <w:rsid w:val="00643CBB"/>
    <w:rsid w:val="00654916"/>
    <w:rsid w:val="00662F1E"/>
    <w:rsid w:val="00666971"/>
    <w:rsid w:val="00696494"/>
    <w:rsid w:val="0069703D"/>
    <w:rsid w:val="006B212A"/>
    <w:rsid w:val="006B214F"/>
    <w:rsid w:val="006B403E"/>
    <w:rsid w:val="006D72BA"/>
    <w:rsid w:val="006E0540"/>
    <w:rsid w:val="00704668"/>
    <w:rsid w:val="00724FFD"/>
    <w:rsid w:val="0072721E"/>
    <w:rsid w:val="007310F5"/>
    <w:rsid w:val="00750E66"/>
    <w:rsid w:val="00757A24"/>
    <w:rsid w:val="0076147B"/>
    <w:rsid w:val="0076210D"/>
    <w:rsid w:val="00766723"/>
    <w:rsid w:val="00775002"/>
    <w:rsid w:val="007E298B"/>
    <w:rsid w:val="007F1B22"/>
    <w:rsid w:val="00804D9B"/>
    <w:rsid w:val="00817983"/>
    <w:rsid w:val="008530FB"/>
    <w:rsid w:val="00877954"/>
    <w:rsid w:val="00887FB2"/>
    <w:rsid w:val="008C5244"/>
    <w:rsid w:val="008C7AD0"/>
    <w:rsid w:val="00925D6E"/>
    <w:rsid w:val="00972C0D"/>
    <w:rsid w:val="00991429"/>
    <w:rsid w:val="009B03E4"/>
    <w:rsid w:val="009B2330"/>
    <w:rsid w:val="009B510C"/>
    <w:rsid w:val="00A02E7A"/>
    <w:rsid w:val="00A12A23"/>
    <w:rsid w:val="00A13BE7"/>
    <w:rsid w:val="00A54966"/>
    <w:rsid w:val="00A57BE4"/>
    <w:rsid w:val="00A63AF2"/>
    <w:rsid w:val="00A8022C"/>
    <w:rsid w:val="00A922CA"/>
    <w:rsid w:val="00AD6AF3"/>
    <w:rsid w:val="00AF7F76"/>
    <w:rsid w:val="00B0123B"/>
    <w:rsid w:val="00B019F9"/>
    <w:rsid w:val="00B14BE3"/>
    <w:rsid w:val="00B156B1"/>
    <w:rsid w:val="00B77A1E"/>
    <w:rsid w:val="00B9106C"/>
    <w:rsid w:val="00B91B32"/>
    <w:rsid w:val="00B97AF8"/>
    <w:rsid w:val="00BA3C4A"/>
    <w:rsid w:val="00BB4A86"/>
    <w:rsid w:val="00BD2E19"/>
    <w:rsid w:val="00BD3907"/>
    <w:rsid w:val="00BF0D2F"/>
    <w:rsid w:val="00C17704"/>
    <w:rsid w:val="00C2265E"/>
    <w:rsid w:val="00C53ABF"/>
    <w:rsid w:val="00C66EC3"/>
    <w:rsid w:val="00C71C24"/>
    <w:rsid w:val="00C7562F"/>
    <w:rsid w:val="00C773FF"/>
    <w:rsid w:val="00CA14D0"/>
    <w:rsid w:val="00CF2EE1"/>
    <w:rsid w:val="00D27372"/>
    <w:rsid w:val="00D326F8"/>
    <w:rsid w:val="00D327CF"/>
    <w:rsid w:val="00D45F58"/>
    <w:rsid w:val="00D563BA"/>
    <w:rsid w:val="00D63D73"/>
    <w:rsid w:val="00D73298"/>
    <w:rsid w:val="00D76505"/>
    <w:rsid w:val="00DA4A71"/>
    <w:rsid w:val="00DD5667"/>
    <w:rsid w:val="00DD7FA5"/>
    <w:rsid w:val="00DE3F1A"/>
    <w:rsid w:val="00DE7433"/>
    <w:rsid w:val="00DE7648"/>
    <w:rsid w:val="00DF00C0"/>
    <w:rsid w:val="00DF6C23"/>
    <w:rsid w:val="00DF6C7E"/>
    <w:rsid w:val="00E13EAB"/>
    <w:rsid w:val="00E40EB6"/>
    <w:rsid w:val="00E60552"/>
    <w:rsid w:val="00E65518"/>
    <w:rsid w:val="00E83BFB"/>
    <w:rsid w:val="00E928B3"/>
    <w:rsid w:val="00F13397"/>
    <w:rsid w:val="00F2604E"/>
    <w:rsid w:val="00F51C4D"/>
    <w:rsid w:val="00F54942"/>
    <w:rsid w:val="00F90E40"/>
    <w:rsid w:val="00FA472E"/>
    <w:rsid w:val="00FE2CDD"/>
    <w:rsid w:val="00FE71D2"/>
    <w:rsid w:val="00FF01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A1DD0"/>
  <w15:chartTrackingRefBased/>
  <w15:docId w15:val="{4900147C-C65B-41AC-8CD8-2FCCEC56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887FB2"/>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887FB2"/>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887FB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87FB2"/>
    <w:rPr>
      <w:b/>
      <w:bCs/>
    </w:rPr>
  </w:style>
  <w:style w:type="paragraph" w:styleId="Prrafodelista">
    <w:name w:val="List Paragraph"/>
    <w:basedOn w:val="Normal"/>
    <w:uiPriority w:val="34"/>
    <w:qFormat/>
    <w:rsid w:val="00CF2EE1"/>
    <w:pPr>
      <w:ind w:left="720"/>
      <w:contextualSpacing/>
    </w:pPr>
  </w:style>
  <w:style w:type="paragraph" w:styleId="Encabezado">
    <w:name w:val="header"/>
    <w:basedOn w:val="Normal"/>
    <w:link w:val="EncabezadoCar"/>
    <w:uiPriority w:val="99"/>
    <w:unhideWhenUsed/>
    <w:rsid w:val="007E29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298B"/>
  </w:style>
  <w:style w:type="paragraph" w:styleId="Piedepgina">
    <w:name w:val="footer"/>
    <w:basedOn w:val="Normal"/>
    <w:link w:val="PiedepginaCar"/>
    <w:uiPriority w:val="99"/>
    <w:unhideWhenUsed/>
    <w:rsid w:val="007E29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298B"/>
  </w:style>
  <w:style w:type="character" w:styleId="Hipervnculo">
    <w:name w:val="Hyperlink"/>
    <w:basedOn w:val="Fuentedeprrafopredeter"/>
    <w:uiPriority w:val="99"/>
    <w:unhideWhenUsed/>
    <w:rsid w:val="00CA14D0"/>
    <w:rPr>
      <w:color w:val="0563C1" w:themeColor="hyperlink"/>
      <w:u w:val="single"/>
    </w:rPr>
  </w:style>
  <w:style w:type="paragraph" w:styleId="Revisin">
    <w:name w:val="Revision"/>
    <w:hidden/>
    <w:uiPriority w:val="99"/>
    <w:semiHidden/>
    <w:rsid w:val="00355C5B"/>
    <w:pPr>
      <w:spacing w:after="0" w:line="240" w:lineRule="auto"/>
    </w:pPr>
  </w:style>
  <w:style w:type="character" w:styleId="Refdecomentario">
    <w:name w:val="annotation reference"/>
    <w:basedOn w:val="Fuentedeprrafopredeter"/>
    <w:uiPriority w:val="99"/>
    <w:semiHidden/>
    <w:unhideWhenUsed/>
    <w:rsid w:val="00200608"/>
    <w:rPr>
      <w:sz w:val="16"/>
      <w:szCs w:val="16"/>
    </w:rPr>
  </w:style>
  <w:style w:type="paragraph" w:styleId="Textocomentario">
    <w:name w:val="annotation text"/>
    <w:basedOn w:val="Normal"/>
    <w:link w:val="TextocomentarioCar"/>
    <w:uiPriority w:val="99"/>
    <w:semiHidden/>
    <w:unhideWhenUsed/>
    <w:rsid w:val="002006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0608"/>
    <w:rPr>
      <w:sz w:val="20"/>
      <w:szCs w:val="20"/>
    </w:rPr>
  </w:style>
  <w:style w:type="paragraph" w:styleId="Asuntodelcomentario">
    <w:name w:val="annotation subject"/>
    <w:basedOn w:val="Textocomentario"/>
    <w:next w:val="Textocomentario"/>
    <w:link w:val="AsuntodelcomentarioCar"/>
    <w:uiPriority w:val="99"/>
    <w:semiHidden/>
    <w:unhideWhenUsed/>
    <w:rsid w:val="00200608"/>
    <w:rPr>
      <w:b/>
      <w:bCs/>
    </w:rPr>
  </w:style>
  <w:style w:type="character" w:customStyle="1" w:styleId="AsuntodelcomentarioCar">
    <w:name w:val="Asunto del comentario Car"/>
    <w:basedOn w:val="TextocomentarioCar"/>
    <w:link w:val="Asuntodelcomentario"/>
    <w:uiPriority w:val="99"/>
    <w:semiHidden/>
    <w:rsid w:val="00200608"/>
    <w:rPr>
      <w:b/>
      <w:bCs/>
      <w:sz w:val="20"/>
      <w:szCs w:val="20"/>
    </w:rPr>
  </w:style>
  <w:style w:type="character" w:styleId="Mencinsinresolver">
    <w:name w:val="Unresolved Mention"/>
    <w:basedOn w:val="Fuentedeprrafopredeter"/>
    <w:uiPriority w:val="99"/>
    <w:semiHidden/>
    <w:unhideWhenUsed/>
    <w:rsid w:val="00147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7422">
      <w:bodyDiv w:val="1"/>
      <w:marLeft w:val="0"/>
      <w:marRight w:val="0"/>
      <w:marTop w:val="0"/>
      <w:marBottom w:val="0"/>
      <w:divBdr>
        <w:top w:val="none" w:sz="0" w:space="0" w:color="auto"/>
        <w:left w:val="none" w:sz="0" w:space="0" w:color="auto"/>
        <w:bottom w:val="none" w:sz="0" w:space="0" w:color="auto"/>
        <w:right w:val="none" w:sz="0" w:space="0" w:color="auto"/>
      </w:divBdr>
    </w:div>
    <w:div w:id="333143039">
      <w:bodyDiv w:val="1"/>
      <w:marLeft w:val="0"/>
      <w:marRight w:val="0"/>
      <w:marTop w:val="0"/>
      <w:marBottom w:val="0"/>
      <w:divBdr>
        <w:top w:val="none" w:sz="0" w:space="0" w:color="auto"/>
        <w:left w:val="none" w:sz="0" w:space="0" w:color="auto"/>
        <w:bottom w:val="none" w:sz="0" w:space="0" w:color="auto"/>
        <w:right w:val="none" w:sz="0" w:space="0" w:color="auto"/>
      </w:divBdr>
    </w:div>
    <w:div w:id="51296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ohip.com/" TargetMode="External"/><Relationship Id="rId13" Type="http://schemas.openxmlformats.org/officeDocument/2006/relationships/hyperlink" Target="http://www.expohip.com" TargetMode="External"/><Relationship Id="rId3" Type="http://schemas.openxmlformats.org/officeDocument/2006/relationships/settings" Target="settings.xml"/><Relationship Id="rId7" Type="http://schemas.openxmlformats.org/officeDocument/2006/relationships/hyperlink" Target="https://www.expohip.com/" TargetMode="External"/><Relationship Id="rId12" Type="http://schemas.openxmlformats.org/officeDocument/2006/relationships/hyperlink" Target="mailto:press@expohip.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xpohip.com/media/acreditaciones-de-prens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fema.es/" TargetMode="External"/><Relationship Id="rId4" Type="http://schemas.openxmlformats.org/officeDocument/2006/relationships/webSettings" Target="webSettings.xml"/><Relationship Id="rId9" Type="http://schemas.openxmlformats.org/officeDocument/2006/relationships/hyperlink" Target="http://nebext.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1220</Words>
  <Characters>6711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Barrera, Elena (Tinkle)</dc:creator>
  <cp:keywords/>
  <dc:description/>
  <cp:lastModifiedBy>Lopez, Irea (Tinkle)</cp:lastModifiedBy>
  <cp:revision>6</cp:revision>
  <dcterms:created xsi:type="dcterms:W3CDTF">2022-02-15T09:34:00Z</dcterms:created>
  <dcterms:modified xsi:type="dcterms:W3CDTF">2022-02-16T11:51:00Z</dcterms:modified>
</cp:coreProperties>
</file>